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FB" w:rsidRPr="007B75FB" w:rsidRDefault="007B75FB" w:rsidP="007B7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FB">
        <w:rPr>
          <w:rFonts w:ascii="Times New Roman" w:hAnsi="Times New Roman" w:cs="Times New Roman"/>
          <w:b/>
          <w:sz w:val="24"/>
          <w:szCs w:val="24"/>
        </w:rPr>
        <w:t>Анализ работы МО учителей начальных классов за 20</w:t>
      </w:r>
      <w:r w:rsidR="0044378A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7B75FB">
        <w:rPr>
          <w:rFonts w:ascii="Times New Roman" w:hAnsi="Times New Roman" w:cs="Times New Roman"/>
          <w:b/>
          <w:sz w:val="24"/>
          <w:szCs w:val="24"/>
        </w:rPr>
        <w:t>-</w:t>
      </w:r>
      <w:r w:rsidR="00EA7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FB">
        <w:rPr>
          <w:rFonts w:ascii="Times New Roman" w:hAnsi="Times New Roman" w:cs="Times New Roman"/>
          <w:b/>
          <w:sz w:val="24"/>
          <w:szCs w:val="24"/>
        </w:rPr>
        <w:t>20</w:t>
      </w:r>
      <w:r w:rsidR="00EA7E9A">
        <w:rPr>
          <w:rFonts w:ascii="Times New Roman" w:hAnsi="Times New Roman" w:cs="Times New Roman"/>
          <w:b/>
          <w:sz w:val="24"/>
          <w:szCs w:val="24"/>
        </w:rPr>
        <w:t>2</w:t>
      </w:r>
      <w:r w:rsidR="0044378A">
        <w:rPr>
          <w:rFonts w:ascii="Times New Roman" w:hAnsi="Times New Roman" w:cs="Times New Roman"/>
          <w:b/>
          <w:sz w:val="24"/>
          <w:szCs w:val="24"/>
        </w:rPr>
        <w:t>1</w:t>
      </w:r>
      <w:r w:rsidRPr="007B75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B75FB" w:rsidRPr="007B75FB" w:rsidRDefault="007B75FB" w:rsidP="007B75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78A" w:rsidRPr="00336F97" w:rsidRDefault="00EA7E9A" w:rsidP="0044378A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7E9A">
        <w:rPr>
          <w:rFonts w:ascii="Times New Roman" w:hAnsi="Times New Roman" w:cs="Times New Roman"/>
          <w:b/>
        </w:rPr>
        <w:t>Тема:</w:t>
      </w:r>
      <w:r w:rsidRPr="00EA7E9A">
        <w:rPr>
          <w:rFonts w:ascii="Times New Roman" w:hAnsi="Times New Roman" w:cs="Times New Roman"/>
        </w:rPr>
        <w:t xml:space="preserve"> </w:t>
      </w:r>
      <w:r w:rsidR="0044378A" w:rsidRPr="007A393D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профессиональных</w:t>
      </w:r>
      <w:r w:rsidR="004437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компетенций педагогов начальной школы</w:t>
      </w:r>
      <w:r w:rsidR="0044378A" w:rsidRPr="00336F97">
        <w:rPr>
          <w:rFonts w:ascii="Times New Roman" w:hAnsi="Times New Roman" w:cs="Times New Roman"/>
          <w:color w:val="000000"/>
          <w:sz w:val="23"/>
          <w:szCs w:val="23"/>
        </w:rPr>
        <w:t xml:space="preserve">, обеспечивающих формирование функциональной грамотности </w:t>
      </w:r>
      <w:r w:rsidR="0044378A" w:rsidRPr="00336F97">
        <w:rPr>
          <w:rFonts w:ascii="Times New Roman" w:hAnsi="Times New Roman" w:cs="Times New Roman"/>
          <w:color w:val="000000"/>
          <w:sz w:val="24"/>
          <w:szCs w:val="24"/>
        </w:rPr>
        <w:t>и технологического образования</w:t>
      </w:r>
      <w:r w:rsidR="0044378A" w:rsidRPr="00336F97">
        <w:rPr>
          <w:rFonts w:ascii="Times New Roman" w:hAnsi="Times New Roman" w:cs="Times New Roman"/>
          <w:color w:val="000000"/>
          <w:sz w:val="23"/>
          <w:szCs w:val="23"/>
        </w:rPr>
        <w:t xml:space="preserve"> как основы развития учебно-познавательной компетентности </w:t>
      </w:r>
      <w:r w:rsidR="0044378A">
        <w:rPr>
          <w:rFonts w:ascii="Times New Roman" w:hAnsi="Times New Roman" w:cs="Times New Roman"/>
          <w:color w:val="000000"/>
          <w:sz w:val="23"/>
          <w:szCs w:val="23"/>
        </w:rPr>
        <w:t>уче</w:t>
      </w:r>
      <w:r w:rsidR="0044378A" w:rsidRPr="00336F97">
        <w:rPr>
          <w:rFonts w:ascii="Times New Roman" w:hAnsi="Times New Roman" w:cs="Times New Roman"/>
          <w:color w:val="000000"/>
          <w:sz w:val="23"/>
          <w:szCs w:val="23"/>
        </w:rPr>
        <w:t>ников начальных классов.</w:t>
      </w:r>
    </w:p>
    <w:p w:rsidR="0044378A" w:rsidRDefault="00EA7E9A" w:rsidP="0044378A">
      <w:pPr>
        <w:pStyle w:val="a3"/>
        <w:ind w:firstLine="709"/>
        <w:jc w:val="both"/>
      </w:pPr>
      <w:r w:rsidRPr="00EA7E9A">
        <w:rPr>
          <w:rFonts w:ascii="Times New Roman" w:hAnsi="Times New Roman" w:cs="Times New Roman"/>
          <w:b/>
        </w:rPr>
        <w:t xml:space="preserve">Цель: </w:t>
      </w:r>
      <w:r w:rsidR="0044378A" w:rsidRPr="0044378A">
        <w:rPr>
          <w:rFonts w:ascii="Times New Roman" w:hAnsi="Times New Roman" w:cs="Times New Roman"/>
          <w:color w:val="000000"/>
          <w:shd w:val="clear" w:color="auto" w:fill="FFFFFF"/>
        </w:rPr>
        <w:t xml:space="preserve">обеспечить освоение и использование наиболее эффективных приемов, методов обучения и воспитания младших школьников через освоение и внедрение современных педагогических технологий, </w:t>
      </w:r>
      <w:r w:rsidR="0044378A" w:rsidRPr="0044378A">
        <w:rPr>
          <w:rFonts w:ascii="Times New Roman" w:hAnsi="Times New Roman" w:cs="Times New Roman"/>
        </w:rPr>
        <w:t>позволяющих достичь необходимого уровня качества образования в соответствии с ФГОС и задачами национального проекта «Образование».</w:t>
      </w:r>
    </w:p>
    <w:p w:rsidR="00EA7E9A" w:rsidRPr="00EA7E9A" w:rsidRDefault="00EA7E9A" w:rsidP="0044378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A7E9A">
        <w:rPr>
          <w:rFonts w:ascii="Times New Roman" w:hAnsi="Times New Roman" w:cs="Times New Roman"/>
          <w:b/>
        </w:rPr>
        <w:t xml:space="preserve">Задачи: </w:t>
      </w:r>
    </w:p>
    <w:p w:rsidR="008E685A" w:rsidRDefault="0044378A" w:rsidP="008E685A">
      <w:pPr>
        <w:pStyle w:val="a6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/>
          <w:bCs/>
        </w:rPr>
      </w:pPr>
      <w:r w:rsidRPr="00BC6D0D">
        <w:rPr>
          <w:color w:val="333333"/>
        </w:rPr>
        <w:t>Внедрять в учебный процесс современные технологии, формы, методы и приемы педагогической деятельности, способствующие развитию личностного потенциала</w:t>
      </w:r>
      <w:r w:rsidR="00BC6D0D" w:rsidRPr="00BC6D0D">
        <w:rPr>
          <w:color w:val="333333"/>
        </w:rPr>
        <w:t xml:space="preserve">, </w:t>
      </w:r>
      <w:r w:rsidR="00EA7E9A" w:rsidRPr="00BC6D0D">
        <w:rPr>
          <w:color w:val="333333"/>
        </w:rPr>
        <w:t>формированию</w:t>
      </w:r>
      <w:r w:rsidR="00BC6D0D" w:rsidRPr="00BC6D0D">
        <w:rPr>
          <w:color w:val="333333"/>
        </w:rPr>
        <w:t xml:space="preserve"> </w:t>
      </w:r>
      <w:r w:rsidR="00EA7E9A" w:rsidRPr="00BC6D0D">
        <w:rPr>
          <w:color w:val="333333"/>
        </w:rPr>
        <w:t>функциональной грамотности и технологического образования младших школьников.</w:t>
      </w:r>
    </w:p>
    <w:p w:rsidR="00EA7E9A" w:rsidRPr="008E685A" w:rsidRDefault="00BC6D0D" w:rsidP="008E685A">
      <w:pPr>
        <w:pStyle w:val="a6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b/>
          <w:bCs/>
        </w:rPr>
      </w:pPr>
      <w:r w:rsidRPr="008E685A">
        <w:rPr>
          <w:color w:val="333333"/>
        </w:rPr>
        <w:t>Повысить компетенции педагогов по теме МО через изучение теоретических и практических материалов о современных формах, методах и технологиях обучения и развития младших школьников и применение знаний курсовой подготовки педагогов МО</w:t>
      </w:r>
      <w:r w:rsidR="008E685A" w:rsidRPr="008E685A">
        <w:rPr>
          <w:color w:val="333333"/>
        </w:rPr>
        <w:t>.</w:t>
      </w:r>
    </w:p>
    <w:p w:rsidR="00EA7E9A" w:rsidRPr="00EA7E9A" w:rsidRDefault="00EA7E9A" w:rsidP="00EA7E9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A7E9A">
        <w:rPr>
          <w:rFonts w:ascii="Times New Roman" w:hAnsi="Times New Roman" w:cs="Times New Roman"/>
          <w:color w:val="000000"/>
          <w:shd w:val="clear" w:color="auto" w:fill="FFFFFF"/>
        </w:rPr>
        <w:t>Использовать результаты диагностических оценочных процедур для проектирования педагогической деятельности.</w:t>
      </w:r>
    </w:p>
    <w:p w:rsidR="00EA7E9A" w:rsidRPr="00EA7E9A" w:rsidRDefault="00EA7E9A" w:rsidP="00EA7E9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A7E9A">
        <w:rPr>
          <w:rFonts w:ascii="Times New Roman" w:hAnsi="Times New Roman" w:cs="Times New Roman"/>
        </w:rPr>
        <w:t>Развивать самооценку учащихся, применяя технологию оценивания образовательных достижений в рамках поддерживающего оценивания.</w:t>
      </w:r>
    </w:p>
    <w:p w:rsidR="00EA7E9A" w:rsidRPr="00EA7E9A" w:rsidRDefault="00EA7E9A" w:rsidP="00EA7E9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A7E9A">
        <w:rPr>
          <w:rFonts w:ascii="Times New Roman" w:hAnsi="Times New Roman" w:cs="Times New Roman"/>
        </w:rPr>
        <w:t xml:space="preserve">Обеспечить переход к массовому использованию цифровой образовательной среды: изучить ресурсы сети Интернет, проводить уроки и занятия по внеурочной деятельности с использованием </w:t>
      </w:r>
      <w:proofErr w:type="spellStart"/>
      <w:r w:rsidRPr="00EA7E9A">
        <w:rPr>
          <w:rFonts w:ascii="Times New Roman" w:hAnsi="Times New Roman" w:cs="Times New Roman"/>
        </w:rPr>
        <w:t>эл.учебников</w:t>
      </w:r>
      <w:proofErr w:type="spellEnd"/>
      <w:r w:rsidRPr="00EA7E9A">
        <w:rPr>
          <w:rFonts w:ascii="Times New Roman" w:hAnsi="Times New Roman" w:cs="Times New Roman"/>
        </w:rPr>
        <w:t>, образовательных платформ и т.д.</w:t>
      </w:r>
    </w:p>
    <w:p w:rsidR="00EA7E9A" w:rsidRPr="00EA7E9A" w:rsidRDefault="00EA7E9A" w:rsidP="00EA7E9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A7E9A">
        <w:rPr>
          <w:rFonts w:ascii="Times New Roman" w:hAnsi="Times New Roman" w:cs="Times New Roman"/>
        </w:rPr>
        <w:t xml:space="preserve">Обеспечить сопровождение учащихся 4-х классов для качественной подготовки к итоговой аттестации;  </w:t>
      </w:r>
    </w:p>
    <w:p w:rsidR="00EA7E9A" w:rsidRPr="00EA7E9A" w:rsidRDefault="00EA7E9A" w:rsidP="00EA7E9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A7E9A">
        <w:rPr>
          <w:rFonts w:ascii="Times New Roman" w:hAnsi="Times New Roman" w:cs="Times New Roman"/>
        </w:rPr>
        <w:t>Продолжить формирование здорового образа жизни через привлечение учащихся и родителей к участию в спортивных мероприятиях.</w:t>
      </w:r>
    </w:p>
    <w:p w:rsidR="007B75FB" w:rsidRPr="007B75FB" w:rsidRDefault="007B75FB" w:rsidP="007B75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75FB" w:rsidRDefault="00F92734" w:rsidP="007B75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Данные задачи решает ШМО учителей начальных классов в составе 8 человек. Руководитель ШМО – </w:t>
      </w:r>
      <w:r>
        <w:rPr>
          <w:rFonts w:ascii="Times New Roman" w:hAnsi="Times New Roman" w:cs="Times New Roman"/>
          <w:sz w:val="24"/>
          <w:szCs w:val="24"/>
        </w:rPr>
        <w:t>Верещагина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 С.В., учитель высшей квалификационной категории.</w:t>
      </w:r>
    </w:p>
    <w:p w:rsidR="00817BD6" w:rsidRPr="007B75FB" w:rsidRDefault="00817BD6" w:rsidP="007B7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5FB" w:rsidRDefault="007B75FB" w:rsidP="007B75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B75FB">
        <w:rPr>
          <w:rFonts w:ascii="Times New Roman" w:hAnsi="Times New Roman" w:cs="Times New Roman"/>
          <w:b/>
          <w:bCs/>
          <w:sz w:val="24"/>
          <w:szCs w:val="24"/>
        </w:rPr>
        <w:t>Характеристика кадрового состава учителей, входящих в МО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 xml:space="preserve"> (см. таб. 1)</w:t>
      </w:r>
    </w:p>
    <w:p w:rsidR="00494D48" w:rsidRPr="00494D48" w:rsidRDefault="00494D48" w:rsidP="00494D48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 1.</w:t>
      </w:r>
    </w:p>
    <w:p w:rsidR="00AC7168" w:rsidRDefault="00AC7168" w:rsidP="007B75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1417"/>
        <w:gridCol w:w="3340"/>
        <w:gridCol w:w="1557"/>
        <w:gridCol w:w="5699"/>
      </w:tblGrid>
      <w:tr w:rsidR="00EA7E9A" w:rsidRPr="002A4591" w:rsidTr="00EA7E9A">
        <w:tc>
          <w:tcPr>
            <w:tcW w:w="458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340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155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5699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EA7E9A" w:rsidRPr="002A4591" w:rsidTr="00EA7E9A">
        <w:tc>
          <w:tcPr>
            <w:tcW w:w="458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9" w:type="dxa"/>
          </w:tcPr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1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0" w:type="dxa"/>
          </w:tcPr>
          <w:p w:rsidR="00EA7E9A" w:rsidRPr="002A4591" w:rsidRDefault="00EA7E9A" w:rsidP="00EA7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УУД через включение обучающихся в активную познавательную деятельность</w:t>
            </w:r>
          </w:p>
        </w:tc>
        <w:tc>
          <w:tcPr>
            <w:tcW w:w="155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9" w:type="dxa"/>
          </w:tcPr>
          <w:p w:rsidR="00EA7E9A" w:rsidRPr="00684D00" w:rsidRDefault="00684D00" w:rsidP="00684D00">
            <w:pPr>
              <w:pStyle w:val="a3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Нагрудный знак «Почётный работник общего образования России» (201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</w:t>
            </w:r>
            <w:r w:rsidRPr="002A4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E9A" w:rsidRPr="002A4591" w:rsidTr="00EA7E9A">
        <w:trPr>
          <w:trHeight w:val="1057"/>
        </w:trPr>
        <w:tc>
          <w:tcPr>
            <w:tcW w:w="458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9" w:type="dxa"/>
          </w:tcPr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417" w:type="dxa"/>
          </w:tcPr>
          <w:p w:rsidR="00EA7E9A" w:rsidRPr="002A4591" w:rsidRDefault="00F365B4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E9A"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:rsidR="00EA7E9A" w:rsidRPr="002A4591" w:rsidRDefault="00EA7E9A" w:rsidP="00EA7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личности обучаемых через развитие творческого </w:t>
            </w:r>
            <w:r w:rsidRPr="002A4591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мышления, комплекса техноло</w:t>
            </w:r>
            <w:r w:rsidRPr="002A4591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softHyphen/>
              <w:t>гических способностей и качеств личности</w:t>
            </w:r>
          </w:p>
        </w:tc>
        <w:tc>
          <w:tcPr>
            <w:tcW w:w="155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699" w:type="dxa"/>
          </w:tcPr>
          <w:p w:rsidR="00EA7E9A" w:rsidRPr="002A4591" w:rsidRDefault="00EA7E9A" w:rsidP="00EA7E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ГУО Красноярского края (2003 г.)</w:t>
            </w: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РУО (2011 г.)</w:t>
            </w: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Главы Енисейского района (2015)</w:t>
            </w: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E9A" w:rsidRPr="002A4591" w:rsidRDefault="00EA7E9A" w:rsidP="00EA7E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Почётная грамота Губернатора Красноярского края (2017)</w:t>
            </w: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9A" w:rsidRPr="002A4591" w:rsidTr="00EA7E9A">
        <w:tc>
          <w:tcPr>
            <w:tcW w:w="458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89" w:type="dxa"/>
          </w:tcPr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417" w:type="dxa"/>
          </w:tcPr>
          <w:p w:rsidR="00EA7E9A" w:rsidRPr="002A4591" w:rsidRDefault="00F365B4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E9A"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:rsidR="00EA7E9A" w:rsidRPr="002A4591" w:rsidRDefault="00EA7E9A" w:rsidP="00EA7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математической грамотности учеников </w:t>
            </w:r>
            <w:r w:rsidR="001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при решении практических задач на уроках разной предметной направленности</w:t>
            </w:r>
          </w:p>
        </w:tc>
        <w:tc>
          <w:tcPr>
            <w:tcW w:w="155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99" w:type="dxa"/>
          </w:tcPr>
          <w:p w:rsidR="00EA7E9A" w:rsidRPr="002A4591" w:rsidRDefault="00EA7E9A" w:rsidP="00EA7E9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РУО (2005 г.)</w:t>
            </w:r>
          </w:p>
          <w:p w:rsidR="00EA7E9A" w:rsidRPr="002A4591" w:rsidRDefault="00EA7E9A" w:rsidP="00EA7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и науки (2008 г.)</w:t>
            </w:r>
          </w:p>
          <w:p w:rsidR="00EA7E9A" w:rsidRPr="002A4591" w:rsidRDefault="00EA7E9A" w:rsidP="00EA7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района (2008 г.)</w:t>
            </w:r>
          </w:p>
          <w:p w:rsidR="00EA7E9A" w:rsidRPr="002A4591" w:rsidRDefault="00EA7E9A" w:rsidP="00EA7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Законодательного собрания Красноярского края (2012)</w:t>
            </w:r>
          </w:p>
          <w:p w:rsidR="00EA7E9A" w:rsidRPr="002A4591" w:rsidRDefault="00EA7E9A" w:rsidP="00EA7E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E9A" w:rsidRPr="002A4591" w:rsidRDefault="00EA7E9A" w:rsidP="00EA7E9A">
            <w:pPr>
              <w:pStyle w:val="a3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Почётная грамота Министерства образования и науки Российской Федерации (201</w:t>
            </w: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EA7E9A" w:rsidRPr="002A4591" w:rsidRDefault="00EA7E9A" w:rsidP="00EA7E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E9A" w:rsidRPr="002A4591" w:rsidRDefault="00EA7E9A" w:rsidP="00EA7E9A">
            <w:pPr>
              <w:pStyle w:val="a3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Нагрудный знак «Почётный работник общего образования России» (2017)</w:t>
            </w:r>
          </w:p>
          <w:p w:rsidR="00EA7E9A" w:rsidRPr="002A4591" w:rsidRDefault="00EA7E9A" w:rsidP="00EA7E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9A" w:rsidRPr="002A4591" w:rsidTr="00EA7E9A">
        <w:tc>
          <w:tcPr>
            <w:tcW w:w="458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9" w:type="dxa"/>
          </w:tcPr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1417" w:type="dxa"/>
          </w:tcPr>
          <w:p w:rsidR="00EA7E9A" w:rsidRPr="002A4591" w:rsidRDefault="00F365B4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E9A"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:rsidR="00EA7E9A" w:rsidRPr="002A4591" w:rsidRDefault="00EA7E9A" w:rsidP="00EA7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поддерживающего оценивания для формирования функциональной грамотности учащихся</w:t>
            </w:r>
          </w:p>
          <w:p w:rsidR="00EA7E9A" w:rsidRPr="002A4591" w:rsidRDefault="00EA7E9A" w:rsidP="00EA7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99" w:type="dxa"/>
          </w:tcPr>
          <w:p w:rsidR="00EA7E9A" w:rsidRPr="002A4591" w:rsidRDefault="00EA7E9A" w:rsidP="00EA7E9A">
            <w:pPr>
              <w:pStyle w:val="a6"/>
              <w:numPr>
                <w:ilvl w:val="0"/>
                <w:numId w:val="9"/>
              </w:numPr>
              <w:spacing w:after="0"/>
            </w:pPr>
            <w:r w:rsidRPr="002A4591">
              <w:t>Грамота Управления образования администрации Енисейского района (2008 г.)</w:t>
            </w:r>
          </w:p>
          <w:p w:rsidR="00EA7E9A" w:rsidRPr="002A4591" w:rsidRDefault="00EA7E9A" w:rsidP="00EA7E9A">
            <w:pPr>
              <w:pStyle w:val="a6"/>
              <w:numPr>
                <w:ilvl w:val="0"/>
                <w:numId w:val="9"/>
              </w:numPr>
              <w:spacing w:after="0"/>
            </w:pPr>
            <w:r w:rsidRPr="002A4591">
              <w:t>Почётная грамота Красноярского территориального комитета Профсоюза работников образования и науки Российской Федерации (2011 г.)</w:t>
            </w:r>
          </w:p>
          <w:p w:rsidR="00EA7E9A" w:rsidRPr="002A4591" w:rsidRDefault="00EA7E9A" w:rsidP="00EA7E9A">
            <w:pPr>
              <w:pStyle w:val="a6"/>
              <w:numPr>
                <w:ilvl w:val="0"/>
                <w:numId w:val="9"/>
              </w:numPr>
              <w:spacing w:after="0"/>
            </w:pPr>
            <w:r w:rsidRPr="002A4591">
              <w:t>Благодарственное письмо Министерства образования и науки Красноярского края (2012 г.)</w:t>
            </w:r>
          </w:p>
          <w:p w:rsidR="00EA7E9A" w:rsidRPr="002A4591" w:rsidRDefault="00EA7E9A" w:rsidP="00EA7E9A">
            <w:pPr>
              <w:pStyle w:val="a6"/>
              <w:numPr>
                <w:ilvl w:val="0"/>
                <w:numId w:val="9"/>
              </w:numPr>
              <w:spacing w:after="0"/>
            </w:pPr>
            <w:r w:rsidRPr="002A4591">
              <w:t>Благодарность Главы Енисейского района (2015 г.)</w:t>
            </w:r>
          </w:p>
          <w:p w:rsidR="00EA7E9A" w:rsidRPr="002A4591" w:rsidRDefault="00EA7E9A" w:rsidP="00EA7E9A">
            <w:pPr>
              <w:pStyle w:val="a6"/>
              <w:numPr>
                <w:ilvl w:val="0"/>
                <w:numId w:val="9"/>
              </w:numPr>
              <w:spacing w:after="0"/>
            </w:pPr>
            <w:r w:rsidRPr="002A4591">
              <w:lastRenderedPageBreak/>
              <w:t>Почётная грамота Министерства образования и науки Российской Федерации (2016 г.)</w:t>
            </w: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9A" w:rsidRPr="002A4591" w:rsidTr="00EA7E9A">
        <w:tc>
          <w:tcPr>
            <w:tcW w:w="458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89" w:type="dxa"/>
          </w:tcPr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17" w:type="dxa"/>
          </w:tcPr>
          <w:p w:rsidR="00EA7E9A" w:rsidRPr="002A4591" w:rsidRDefault="00F365B4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E9A"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:rsidR="00EA7E9A" w:rsidRPr="002A4591" w:rsidRDefault="00EA7E9A" w:rsidP="00EA7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 младших школьников</w:t>
            </w:r>
          </w:p>
        </w:tc>
        <w:tc>
          <w:tcPr>
            <w:tcW w:w="155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99" w:type="dxa"/>
          </w:tcPr>
          <w:p w:rsidR="00EA7E9A" w:rsidRPr="002A4591" w:rsidRDefault="00EA7E9A" w:rsidP="00EA7E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Управление образования администрации Красноярского края (2000 г.)</w:t>
            </w: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Российской Федерации (2002г.)</w:t>
            </w: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РУО Енисейского района (2017)</w:t>
            </w: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9A" w:rsidRPr="002A4591" w:rsidTr="00EA7E9A">
        <w:tc>
          <w:tcPr>
            <w:tcW w:w="458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9" w:type="dxa"/>
          </w:tcPr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0" w:type="dxa"/>
          </w:tcPr>
          <w:p w:rsidR="00EA7E9A" w:rsidRPr="002A4591" w:rsidRDefault="00EA7E9A" w:rsidP="00EA7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на уроках технологии при решении учебно-познавательных и практических задач</w:t>
            </w:r>
          </w:p>
        </w:tc>
        <w:tc>
          <w:tcPr>
            <w:tcW w:w="155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2020 Соответствие занимаемой должности</w:t>
            </w:r>
          </w:p>
        </w:tc>
        <w:tc>
          <w:tcPr>
            <w:tcW w:w="5699" w:type="dxa"/>
          </w:tcPr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9A" w:rsidRPr="002A4591" w:rsidTr="00EA7E9A">
        <w:tc>
          <w:tcPr>
            <w:tcW w:w="458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9" w:type="dxa"/>
          </w:tcPr>
          <w:p w:rsidR="00EA7E9A" w:rsidRPr="002A4591" w:rsidRDefault="00817BD6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</w:t>
            </w:r>
            <w:r w:rsidR="00EA7E9A" w:rsidRPr="002A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A7E9A" w:rsidRPr="002A4591" w:rsidRDefault="00EA7E9A" w:rsidP="00EA7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формирования функциональной грамотности младших школьников, через использование технологии критического мышления</w:t>
            </w:r>
          </w:p>
        </w:tc>
        <w:tc>
          <w:tcPr>
            <w:tcW w:w="155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9" w:type="dxa"/>
          </w:tcPr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9A" w:rsidRPr="002A4591" w:rsidTr="00EA7E9A">
        <w:tc>
          <w:tcPr>
            <w:tcW w:w="458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="00EA7E9A" w:rsidRPr="002A4591" w:rsidRDefault="00EA7E9A" w:rsidP="00EA7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Кутузова В.В.</w:t>
            </w:r>
          </w:p>
        </w:tc>
        <w:tc>
          <w:tcPr>
            <w:tcW w:w="141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0" w:type="dxa"/>
          </w:tcPr>
          <w:p w:rsidR="00EA7E9A" w:rsidRPr="002A4591" w:rsidRDefault="00EA7E9A" w:rsidP="00EA7E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 грамотной личности младшего школьника через развитие общей грамотности, информационных и коммуникативных умений</w:t>
            </w:r>
          </w:p>
        </w:tc>
        <w:tc>
          <w:tcPr>
            <w:tcW w:w="1557" w:type="dxa"/>
          </w:tcPr>
          <w:p w:rsidR="00EA7E9A" w:rsidRPr="002A4591" w:rsidRDefault="00EA7E9A" w:rsidP="00EA7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 соответствие занимаемой должности</w:t>
            </w:r>
          </w:p>
        </w:tc>
        <w:tc>
          <w:tcPr>
            <w:tcW w:w="5699" w:type="dxa"/>
          </w:tcPr>
          <w:p w:rsidR="00EA7E9A" w:rsidRPr="002A4591" w:rsidRDefault="00EA7E9A" w:rsidP="00EA7E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знак «Почётный работник общего образования», 15.11.2002 г.</w:t>
            </w:r>
          </w:p>
          <w:p w:rsidR="00EA7E9A" w:rsidRPr="002A4591" w:rsidRDefault="00EA7E9A" w:rsidP="00EA7E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 письмо  Государственной Думы Российской Федерации (14.08.2007 г.)</w:t>
            </w:r>
          </w:p>
          <w:p w:rsidR="00EA7E9A" w:rsidRPr="002A4591" w:rsidRDefault="00EA7E9A" w:rsidP="00EA7E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Почётные грамоты администрации Енисейского района (15.01.2005 г., 28.08.2007 г.)</w:t>
            </w:r>
          </w:p>
        </w:tc>
      </w:tr>
    </w:tbl>
    <w:p w:rsidR="00EA7E9A" w:rsidRDefault="00EA7E9A" w:rsidP="007B75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2784A" w:rsidRDefault="0072784A" w:rsidP="007B75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C7168" w:rsidRDefault="00AC7168" w:rsidP="007B75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FB" w:rsidRPr="00494D48" w:rsidRDefault="0072784A" w:rsidP="007B75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DA61B8">
        <w:rPr>
          <w:rFonts w:ascii="Times New Roman" w:hAnsi="Times New Roman" w:cs="Times New Roman"/>
          <w:b/>
          <w:sz w:val="24"/>
          <w:szCs w:val="24"/>
        </w:rPr>
        <w:t>К</w:t>
      </w:r>
      <w:r w:rsidR="007B75FB" w:rsidRPr="007B75FB">
        <w:rPr>
          <w:rFonts w:ascii="Times New Roman" w:hAnsi="Times New Roman" w:cs="Times New Roman"/>
          <w:b/>
          <w:sz w:val="24"/>
          <w:szCs w:val="24"/>
        </w:rPr>
        <w:t>урсы повышения квалификации</w:t>
      </w:r>
      <w:r w:rsidR="007B75FB" w:rsidRPr="0049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(см. таб. 2)</w:t>
      </w:r>
    </w:p>
    <w:p w:rsidR="00803F61" w:rsidRPr="00494D48" w:rsidRDefault="00803F61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A61B8" w:rsidRDefault="00DA61B8" w:rsidP="007B75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7431"/>
        <w:gridCol w:w="992"/>
        <w:gridCol w:w="2127"/>
        <w:gridCol w:w="1098"/>
      </w:tblGrid>
      <w:tr w:rsidR="00D93D85" w:rsidRPr="002A4591" w:rsidTr="00056718">
        <w:tc>
          <w:tcPr>
            <w:tcW w:w="2912" w:type="dxa"/>
          </w:tcPr>
          <w:p w:rsidR="00D93D85" w:rsidRPr="002A4591" w:rsidRDefault="00D93D85" w:rsidP="00056718">
            <w:pPr>
              <w:pStyle w:val="a3"/>
              <w:tabs>
                <w:tab w:val="left" w:pos="18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431" w:type="dxa"/>
          </w:tcPr>
          <w:p w:rsidR="00D93D85" w:rsidRPr="002A4591" w:rsidRDefault="00D93D85" w:rsidP="00056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992" w:type="dxa"/>
          </w:tcPr>
          <w:p w:rsidR="00D93D85" w:rsidRPr="002A4591" w:rsidRDefault="00D93D85" w:rsidP="00056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D93D85" w:rsidRPr="002A4591" w:rsidRDefault="00D93D85" w:rsidP="00056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098" w:type="dxa"/>
          </w:tcPr>
          <w:p w:rsidR="00D93D85" w:rsidRPr="002A4591" w:rsidRDefault="00D93D85" w:rsidP="00056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52C35" w:rsidRPr="002A4591" w:rsidTr="00056718">
        <w:tc>
          <w:tcPr>
            <w:tcW w:w="2912" w:type="dxa"/>
            <w:vMerge w:val="restart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7431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управленческой команды по введению ФГОС</w:t>
            </w:r>
          </w:p>
        </w:tc>
        <w:tc>
          <w:tcPr>
            <w:tcW w:w="992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2A4591" w:rsidRDefault="00352C35" w:rsidP="00F36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контексте с ФГОС обучающихся с умственной отсталостью и обучающихся с ОВЗ в условиях общеобразовательной и специальной (коррекционной) школы</w:t>
            </w:r>
          </w:p>
        </w:tc>
        <w:tc>
          <w:tcPr>
            <w:tcW w:w="992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127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2A4591" w:rsidRDefault="00352C35" w:rsidP="0005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Преподавание учебного курса «Основы религиозных культур и светской этики» в условиях реализации ФГОС</w:t>
            </w:r>
          </w:p>
        </w:tc>
        <w:tc>
          <w:tcPr>
            <w:tcW w:w="992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КГБПОУ «Енисейский педагогический колледж»</w:t>
            </w:r>
          </w:p>
        </w:tc>
        <w:tc>
          <w:tcPr>
            <w:tcW w:w="1098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2A4591" w:rsidRDefault="00352C35" w:rsidP="0005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1615B7" w:rsidRDefault="00352C35" w:rsidP="0005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615B7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992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8E0B0C" w:rsidRDefault="00352C35" w:rsidP="00056718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</w:tcPr>
          <w:p w:rsidR="00352C35" w:rsidRPr="002A4591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8E0B0C" w:rsidRDefault="00352C35" w:rsidP="000567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Цифровая образовательная среда: новые инструменты педагога</w:t>
            </w:r>
          </w:p>
        </w:tc>
        <w:tc>
          <w:tcPr>
            <w:tcW w:w="992" w:type="dxa"/>
          </w:tcPr>
          <w:p w:rsidR="00352C3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Default="00352C35" w:rsidP="000567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Нормативно-правовое регулирование и современные подходы к оцениванию детских результатов. Модуль 1</w:t>
            </w:r>
          </w:p>
        </w:tc>
        <w:tc>
          <w:tcPr>
            <w:tcW w:w="992" w:type="dxa"/>
          </w:tcPr>
          <w:p w:rsidR="00352C3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Default="00352C35" w:rsidP="000567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Методики анализа и описания динамики результатов обучающихся. Модуль 2</w:t>
            </w:r>
          </w:p>
        </w:tc>
        <w:tc>
          <w:tcPr>
            <w:tcW w:w="992" w:type="dxa"/>
          </w:tcPr>
          <w:p w:rsidR="00352C3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352C35" w:rsidRPr="002A4591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B74CA5">
        <w:tc>
          <w:tcPr>
            <w:tcW w:w="2912" w:type="dxa"/>
            <w:vMerge w:val="restart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начальной школе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52C35" w:rsidRPr="002A4591" w:rsidTr="00B74CA5"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52C35" w:rsidRPr="002A4591" w:rsidTr="00B74CA5">
        <w:trPr>
          <w:trHeight w:val="921"/>
        </w:trPr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B74CA5" w:rsidRDefault="00352C35" w:rsidP="00F3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контексте с ФГОС обучающихся с умственной отсталостью и обучающихся с ОВЗ в </w:t>
            </w:r>
            <w:r w:rsidRPr="00B7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общеобразовательной и специальной (коррекционной) школы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352C35" w:rsidRPr="002A4591" w:rsidTr="00B74CA5">
        <w:trPr>
          <w:trHeight w:val="835"/>
        </w:trPr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B74CA5" w:rsidRDefault="00352C35" w:rsidP="00056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2C35" w:rsidRPr="002A4591" w:rsidTr="00B74CA5">
        <w:trPr>
          <w:trHeight w:val="835"/>
        </w:trPr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Pr="00B74CA5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B74CA5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B74CA5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B74CA5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B74CA5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B74CA5">
        <w:trPr>
          <w:trHeight w:val="835"/>
        </w:trPr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Pr="00B74CA5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B74CA5" w:rsidRDefault="00352C35" w:rsidP="00352C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B74CA5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B74CA5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B74CA5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056718">
        <w:tc>
          <w:tcPr>
            <w:tcW w:w="2912" w:type="dxa"/>
            <w:vMerge w:val="restart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7431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универсальных учебных действий в начальной школе</w:t>
            </w:r>
          </w:p>
        </w:tc>
        <w:tc>
          <w:tcPr>
            <w:tcW w:w="992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контексте с ФГОС обучающихся с умственной отсталостью и обучающихся с ОВЗ в условиях общеобразовательной и специальной (коррекционной) школы</w:t>
            </w:r>
          </w:p>
        </w:tc>
        <w:tc>
          <w:tcPr>
            <w:tcW w:w="992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127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образования лиц с ограниченными возможностями здоровья (присвоена квалификация «учитель-дефектолог»)</w:t>
            </w:r>
          </w:p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ИПК г. Пермь</w:t>
            </w:r>
          </w:p>
        </w:tc>
        <w:tc>
          <w:tcPr>
            <w:tcW w:w="1098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2C35" w:rsidRPr="002A4591" w:rsidTr="00056718">
        <w:tc>
          <w:tcPr>
            <w:tcW w:w="2912" w:type="dxa"/>
            <w:vMerge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8E0B0C" w:rsidRDefault="00352C35" w:rsidP="00352C3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B74CA5">
        <w:tc>
          <w:tcPr>
            <w:tcW w:w="2912" w:type="dxa"/>
            <w:vMerge w:val="restart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управленческой команды по введению ФГОС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52C35" w:rsidRPr="002A4591" w:rsidTr="00B74CA5"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контексте с ФГОС обучающихся с умственной отсталостью и обучающихся с ОВЗ в </w:t>
            </w:r>
            <w:r w:rsidRPr="002A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общеобразовательной и специальной (коррекционной) школы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352C35" w:rsidRPr="002A4591" w:rsidTr="00B74CA5"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Преподавание учебного курса «Основы религиозных культур и светской этики» в условиях реализации ФГОС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КГБПОУ «Енисейский педагогический колледж»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2C35" w:rsidRPr="002A4591" w:rsidTr="00B74CA5"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2C35" w:rsidRPr="002A4591" w:rsidTr="00B74CA5"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8E0B0C" w:rsidRDefault="00352C35" w:rsidP="00352C3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056718">
        <w:tc>
          <w:tcPr>
            <w:tcW w:w="2912" w:type="dxa"/>
            <w:vMerge w:val="restart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431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начальной школе</w:t>
            </w:r>
          </w:p>
        </w:tc>
        <w:tc>
          <w:tcPr>
            <w:tcW w:w="992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52C35" w:rsidRPr="002A4591" w:rsidTr="00056718">
        <w:trPr>
          <w:trHeight w:val="867"/>
        </w:trPr>
        <w:tc>
          <w:tcPr>
            <w:tcW w:w="2912" w:type="dxa"/>
            <w:vMerge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контексте с ФГОС обучающихся с умственной отсталостью и обучающихся с ОВЗ в условиях общеобразовательной и специальной (коррекционной) школы</w:t>
            </w:r>
          </w:p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127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352C35" w:rsidRPr="002A4591" w:rsidTr="00056718">
        <w:trPr>
          <w:trHeight w:val="867"/>
        </w:trPr>
        <w:tc>
          <w:tcPr>
            <w:tcW w:w="2912" w:type="dxa"/>
            <w:vMerge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2A4591" w:rsidRDefault="00352C35" w:rsidP="0035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2C35" w:rsidRPr="002A4591" w:rsidTr="00056718">
        <w:trPr>
          <w:trHeight w:val="867"/>
        </w:trPr>
        <w:tc>
          <w:tcPr>
            <w:tcW w:w="2912" w:type="dxa"/>
            <w:vMerge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352C35" w:rsidRPr="008E0B0C" w:rsidRDefault="00352C35" w:rsidP="00352C3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352C35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B74CA5">
        <w:trPr>
          <w:trHeight w:val="867"/>
        </w:trPr>
        <w:tc>
          <w:tcPr>
            <w:tcW w:w="2912" w:type="dxa"/>
            <w:vMerge w:val="restart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8E0B0C" w:rsidRDefault="00352C35" w:rsidP="00352C35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2A4591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Default="00352C35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:rsidTr="00B74CA5">
        <w:trPr>
          <w:trHeight w:val="867"/>
        </w:trPr>
        <w:tc>
          <w:tcPr>
            <w:tcW w:w="2912" w:type="dxa"/>
            <w:vMerge/>
            <w:shd w:val="clear" w:color="auto" w:fill="BFBFBF" w:themeFill="background1" w:themeFillShade="BF"/>
          </w:tcPr>
          <w:p w:rsidR="00352C35" w:rsidRDefault="00352C35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:rsidR="00352C35" w:rsidRPr="008E0B0C" w:rsidRDefault="001F6A2D" w:rsidP="00352C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заданий, направленных на формирование математической грамотности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52C35" w:rsidRDefault="001F6A2D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52C35" w:rsidRPr="002A4591" w:rsidRDefault="001F6A2D" w:rsidP="00352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352C35" w:rsidRDefault="001F6A2D" w:rsidP="00352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F6A2D" w:rsidRPr="002A4591" w:rsidTr="00056718">
        <w:trPr>
          <w:trHeight w:val="867"/>
        </w:trPr>
        <w:tc>
          <w:tcPr>
            <w:tcW w:w="2912" w:type="dxa"/>
          </w:tcPr>
          <w:p w:rsidR="001F6A2D" w:rsidRDefault="001F6A2D" w:rsidP="001F6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7431" w:type="dxa"/>
          </w:tcPr>
          <w:p w:rsidR="001F6A2D" w:rsidRPr="008E0B0C" w:rsidRDefault="001F6A2D" w:rsidP="001F6A2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</w:tcPr>
          <w:p w:rsidR="001F6A2D" w:rsidRPr="002A4591" w:rsidRDefault="001F6A2D" w:rsidP="001F6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F6A2D" w:rsidRPr="002A4591" w:rsidRDefault="001F6A2D" w:rsidP="001F6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:rsidR="001F6A2D" w:rsidRDefault="001F6A2D" w:rsidP="001F6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93D85" w:rsidRDefault="00D93D85" w:rsidP="007B75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7CB6" w:rsidRPr="007B75FB" w:rsidRDefault="008A1967" w:rsidP="007B75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CB6" w:rsidRPr="00197FF5" w:rsidRDefault="001F7CB6" w:rsidP="001F7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Перспективный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план курсовой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педагогов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начальных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классов на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F6A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 xml:space="preserve"> (см. таб. 3)</w:t>
      </w:r>
    </w:p>
    <w:p w:rsidR="00803F61" w:rsidRPr="00494D48" w:rsidRDefault="00803F61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Таблица 3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F7CB6" w:rsidRPr="00197FF5" w:rsidRDefault="001F7CB6" w:rsidP="001F7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7"/>
        <w:gridCol w:w="1272"/>
        <w:gridCol w:w="1600"/>
        <w:gridCol w:w="4022"/>
        <w:gridCol w:w="1391"/>
        <w:gridCol w:w="1391"/>
        <w:gridCol w:w="1420"/>
      </w:tblGrid>
      <w:tr w:rsidR="0016214F" w:rsidTr="001F6A2D">
        <w:trPr>
          <w:trHeight w:val="982"/>
        </w:trPr>
        <w:tc>
          <w:tcPr>
            <w:tcW w:w="3357" w:type="dxa"/>
            <w:shd w:val="clear" w:color="auto" w:fill="auto"/>
          </w:tcPr>
          <w:p w:rsidR="00F365B4" w:rsidRPr="002A4591" w:rsidRDefault="00F365B4" w:rsidP="00F365B4">
            <w:pPr>
              <w:pStyle w:val="a7"/>
              <w:snapToGrid w:val="0"/>
              <w:jc w:val="both"/>
              <w:rPr>
                <w:b/>
              </w:rPr>
            </w:pPr>
            <w:r w:rsidRPr="002A4591">
              <w:rPr>
                <w:b/>
              </w:rPr>
              <w:t>Ф.И.О.</w:t>
            </w:r>
          </w:p>
        </w:tc>
        <w:tc>
          <w:tcPr>
            <w:tcW w:w="1272" w:type="dxa"/>
            <w:shd w:val="clear" w:color="auto" w:fill="auto"/>
          </w:tcPr>
          <w:p w:rsidR="00F365B4" w:rsidRPr="002A4591" w:rsidRDefault="00F365B4" w:rsidP="00F365B4">
            <w:pPr>
              <w:pStyle w:val="a7"/>
              <w:snapToGrid w:val="0"/>
              <w:jc w:val="both"/>
              <w:rPr>
                <w:rFonts w:eastAsia="Times New Roman"/>
                <w:b/>
              </w:rPr>
            </w:pPr>
            <w:r w:rsidRPr="002A4591">
              <w:rPr>
                <w:b/>
              </w:rPr>
              <w:t>Категория</w:t>
            </w:r>
            <w:r w:rsidRPr="002A459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F365B4" w:rsidRPr="002A4591" w:rsidRDefault="00F365B4" w:rsidP="00F365B4">
            <w:pPr>
              <w:pStyle w:val="a7"/>
              <w:snapToGrid w:val="0"/>
              <w:jc w:val="both"/>
              <w:rPr>
                <w:b/>
              </w:rPr>
            </w:pPr>
            <w:r w:rsidRPr="002A4591">
              <w:rPr>
                <w:b/>
              </w:rPr>
              <w:t>Дата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последней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аттестации</w:t>
            </w:r>
          </w:p>
        </w:tc>
        <w:tc>
          <w:tcPr>
            <w:tcW w:w="4022" w:type="dxa"/>
            <w:shd w:val="clear" w:color="auto" w:fill="auto"/>
          </w:tcPr>
          <w:p w:rsidR="00F365B4" w:rsidRPr="002A4591" w:rsidRDefault="00F365B4" w:rsidP="00F365B4">
            <w:pPr>
              <w:pStyle w:val="a7"/>
              <w:snapToGrid w:val="0"/>
              <w:jc w:val="both"/>
              <w:rPr>
                <w:b/>
              </w:rPr>
            </w:pPr>
            <w:r w:rsidRPr="002A4591">
              <w:rPr>
                <w:b/>
              </w:rPr>
              <w:t>Последний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год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прохождения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72ч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подготовки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(место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получения,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название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документа,</w:t>
            </w:r>
            <w:r w:rsidRPr="002A4591">
              <w:rPr>
                <w:rFonts w:eastAsia="Times New Roman"/>
                <w:b/>
              </w:rPr>
              <w:t xml:space="preserve"> </w:t>
            </w:r>
            <w:r w:rsidRPr="002A4591">
              <w:rPr>
                <w:b/>
              </w:rPr>
              <w:t>год)</w:t>
            </w:r>
          </w:p>
        </w:tc>
        <w:tc>
          <w:tcPr>
            <w:tcW w:w="1391" w:type="dxa"/>
          </w:tcPr>
          <w:p w:rsidR="00F365B4" w:rsidRPr="002A4591" w:rsidRDefault="001F6A2D" w:rsidP="00F365B4">
            <w:pPr>
              <w:pStyle w:val="a7"/>
              <w:snapToGrid w:val="0"/>
              <w:jc w:val="both"/>
              <w:rPr>
                <w:b/>
              </w:rPr>
            </w:pPr>
            <w:r w:rsidRPr="002A4591">
              <w:rPr>
                <w:b/>
              </w:rPr>
              <w:t>2021-2022</w:t>
            </w:r>
          </w:p>
        </w:tc>
        <w:tc>
          <w:tcPr>
            <w:tcW w:w="1391" w:type="dxa"/>
            <w:shd w:val="clear" w:color="auto" w:fill="auto"/>
          </w:tcPr>
          <w:p w:rsidR="00F365B4" w:rsidRPr="002A4591" w:rsidRDefault="001F6A2D" w:rsidP="00F365B4">
            <w:pPr>
              <w:pStyle w:val="a7"/>
              <w:snapToGrid w:val="0"/>
              <w:jc w:val="both"/>
              <w:rPr>
                <w:b/>
              </w:rPr>
            </w:pPr>
            <w:r>
              <w:rPr>
                <w:b/>
              </w:rPr>
              <w:t>2022 - 2023</w:t>
            </w:r>
          </w:p>
        </w:tc>
        <w:tc>
          <w:tcPr>
            <w:tcW w:w="1420" w:type="dxa"/>
            <w:shd w:val="clear" w:color="auto" w:fill="auto"/>
          </w:tcPr>
          <w:p w:rsidR="00F365B4" w:rsidRPr="002A4591" w:rsidRDefault="001F6A2D" w:rsidP="00F365B4">
            <w:pPr>
              <w:pStyle w:val="a7"/>
              <w:snapToGrid w:val="0"/>
              <w:jc w:val="both"/>
              <w:rPr>
                <w:b/>
              </w:rPr>
            </w:pPr>
            <w:r>
              <w:rPr>
                <w:b/>
              </w:rPr>
              <w:t>2023 - 2024</w:t>
            </w:r>
          </w:p>
        </w:tc>
      </w:tr>
      <w:tr w:rsidR="001F6A2D" w:rsidTr="001F6A2D">
        <w:trPr>
          <w:trHeight w:val="731"/>
        </w:trPr>
        <w:tc>
          <w:tcPr>
            <w:tcW w:w="3357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Суханова</w:t>
            </w:r>
            <w:r w:rsidRPr="002A4591">
              <w:rPr>
                <w:rFonts w:eastAsia="Times New Roman"/>
              </w:rPr>
              <w:t xml:space="preserve"> </w:t>
            </w:r>
            <w:r w:rsidRPr="002A4591">
              <w:t>О.В.</w:t>
            </w:r>
          </w:p>
        </w:tc>
        <w:tc>
          <w:tcPr>
            <w:tcW w:w="127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В</w:t>
            </w:r>
          </w:p>
        </w:tc>
        <w:tc>
          <w:tcPr>
            <w:tcW w:w="1600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20</w:t>
            </w:r>
            <w:r>
              <w:t>20</w:t>
            </w:r>
          </w:p>
        </w:tc>
        <w:tc>
          <w:tcPr>
            <w:tcW w:w="4022" w:type="dxa"/>
            <w:shd w:val="clear" w:color="auto" w:fill="auto"/>
          </w:tcPr>
          <w:p w:rsidR="001F6A2D" w:rsidRPr="002A4591" w:rsidRDefault="001F6A2D" w:rsidP="001F6A2D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удостоверение, 2020 г., 144 ч., </w:t>
            </w:r>
          </w:p>
        </w:tc>
        <w:tc>
          <w:tcPr>
            <w:tcW w:w="1391" w:type="dxa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91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+</w:t>
            </w:r>
          </w:p>
        </w:tc>
      </w:tr>
      <w:tr w:rsidR="001F6A2D" w:rsidTr="001F6A2D">
        <w:trPr>
          <w:trHeight w:val="720"/>
        </w:trPr>
        <w:tc>
          <w:tcPr>
            <w:tcW w:w="3357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Бокарева Е.П.</w:t>
            </w:r>
          </w:p>
        </w:tc>
        <w:tc>
          <w:tcPr>
            <w:tcW w:w="127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-</w:t>
            </w:r>
          </w:p>
        </w:tc>
        <w:tc>
          <w:tcPr>
            <w:tcW w:w="1600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-</w:t>
            </w:r>
          </w:p>
        </w:tc>
        <w:tc>
          <w:tcPr>
            <w:tcW w:w="4022" w:type="dxa"/>
            <w:shd w:val="clear" w:color="auto" w:fill="auto"/>
          </w:tcPr>
          <w:p w:rsidR="001F6A2D" w:rsidRPr="002A4591" w:rsidRDefault="001F6A2D" w:rsidP="001F6A2D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91" w:type="dxa"/>
          </w:tcPr>
          <w:p w:rsidR="001F6A2D" w:rsidRPr="002A4591" w:rsidRDefault="001F6A2D" w:rsidP="001F6A2D">
            <w:pPr>
              <w:pStyle w:val="a7"/>
              <w:snapToGrid w:val="0"/>
              <w:jc w:val="center"/>
            </w:pPr>
            <w:r w:rsidRPr="002A4591">
              <w:t>+</w:t>
            </w:r>
          </w:p>
        </w:tc>
        <w:tc>
          <w:tcPr>
            <w:tcW w:w="1391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1F6A2D" w:rsidTr="001F6A2D">
        <w:trPr>
          <w:trHeight w:val="196"/>
        </w:trPr>
        <w:tc>
          <w:tcPr>
            <w:tcW w:w="3357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Пчелинцева</w:t>
            </w:r>
            <w:r w:rsidRPr="002A4591">
              <w:rPr>
                <w:rFonts w:eastAsia="Times New Roman"/>
              </w:rPr>
              <w:t xml:space="preserve"> </w:t>
            </w:r>
            <w:r w:rsidRPr="002A4591">
              <w:t>С.Ю.</w:t>
            </w:r>
          </w:p>
        </w:tc>
        <w:tc>
          <w:tcPr>
            <w:tcW w:w="127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В</w:t>
            </w:r>
          </w:p>
        </w:tc>
        <w:tc>
          <w:tcPr>
            <w:tcW w:w="1600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2018</w:t>
            </w:r>
          </w:p>
        </w:tc>
        <w:tc>
          <w:tcPr>
            <w:tcW w:w="402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rPr>
                <w:shd w:val="clear" w:color="auto" w:fill="FFFFFF"/>
              </w:rPr>
              <w:t>ЧОУ ДПО "Центр повышения квалификации", 4-19 апреля 2019 г.</w:t>
            </w:r>
          </w:p>
        </w:tc>
        <w:tc>
          <w:tcPr>
            <w:tcW w:w="1391" w:type="dxa"/>
          </w:tcPr>
          <w:p w:rsidR="001F6A2D" w:rsidRPr="002A4591" w:rsidRDefault="001F6A2D" w:rsidP="001F6A2D">
            <w:pPr>
              <w:pStyle w:val="a7"/>
              <w:snapToGrid w:val="0"/>
              <w:jc w:val="center"/>
            </w:pPr>
            <w:r w:rsidRPr="002A4591">
              <w:t>+</w:t>
            </w:r>
          </w:p>
        </w:tc>
        <w:tc>
          <w:tcPr>
            <w:tcW w:w="1391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1F6A2D" w:rsidTr="001F6A2D">
        <w:trPr>
          <w:trHeight w:val="393"/>
        </w:trPr>
        <w:tc>
          <w:tcPr>
            <w:tcW w:w="3357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Прохорова</w:t>
            </w:r>
            <w:r w:rsidRPr="002A4591">
              <w:rPr>
                <w:rFonts w:eastAsia="Times New Roman"/>
              </w:rPr>
              <w:t xml:space="preserve"> </w:t>
            </w:r>
            <w:r w:rsidRPr="002A4591">
              <w:t>С.В.</w:t>
            </w:r>
          </w:p>
        </w:tc>
        <w:tc>
          <w:tcPr>
            <w:tcW w:w="127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В</w:t>
            </w:r>
          </w:p>
        </w:tc>
        <w:tc>
          <w:tcPr>
            <w:tcW w:w="1600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2019</w:t>
            </w:r>
          </w:p>
        </w:tc>
        <w:tc>
          <w:tcPr>
            <w:tcW w:w="402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КК ИПК И ППРО</w:t>
            </w:r>
            <w:r>
              <w:rPr>
                <w:rFonts w:eastAsia="Times New Roman"/>
              </w:rPr>
              <w:t>, удостоверение, 2020 г., 144 ч.,</w:t>
            </w:r>
          </w:p>
        </w:tc>
        <w:tc>
          <w:tcPr>
            <w:tcW w:w="1391" w:type="dxa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91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+</w:t>
            </w:r>
          </w:p>
        </w:tc>
      </w:tr>
      <w:tr w:rsidR="001F6A2D" w:rsidTr="001F6A2D">
        <w:trPr>
          <w:trHeight w:val="393"/>
        </w:trPr>
        <w:tc>
          <w:tcPr>
            <w:tcW w:w="3357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proofErr w:type="spellStart"/>
            <w:r w:rsidRPr="002A4591">
              <w:t>Щербова</w:t>
            </w:r>
            <w:proofErr w:type="spellEnd"/>
            <w:r w:rsidRPr="002A4591">
              <w:rPr>
                <w:rFonts w:eastAsia="Times New Roman"/>
              </w:rPr>
              <w:t xml:space="preserve"> </w:t>
            </w:r>
            <w:r w:rsidRPr="002A4591">
              <w:t>Л.В.</w:t>
            </w:r>
          </w:p>
        </w:tc>
        <w:tc>
          <w:tcPr>
            <w:tcW w:w="127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Соответствие занимаемой должности</w:t>
            </w:r>
          </w:p>
        </w:tc>
        <w:tc>
          <w:tcPr>
            <w:tcW w:w="1600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20</w:t>
            </w:r>
            <w:r>
              <w:t xml:space="preserve">20 </w:t>
            </w:r>
          </w:p>
        </w:tc>
        <w:tc>
          <w:tcPr>
            <w:tcW w:w="402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rPr>
                <w:shd w:val="clear" w:color="auto" w:fill="FFFFFF"/>
              </w:rPr>
              <w:t>ЧОУ ДПО "Центр повышения квалификации", 4-19 апреля 2019 г.</w:t>
            </w:r>
          </w:p>
        </w:tc>
        <w:tc>
          <w:tcPr>
            <w:tcW w:w="1391" w:type="dxa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91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center"/>
            </w:pPr>
            <w:r>
              <w:t>+</w:t>
            </w:r>
          </w:p>
        </w:tc>
        <w:tc>
          <w:tcPr>
            <w:tcW w:w="1420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1F6A2D" w:rsidTr="001F6A2D">
        <w:trPr>
          <w:trHeight w:val="393"/>
        </w:trPr>
        <w:tc>
          <w:tcPr>
            <w:tcW w:w="3357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>
              <w:t>Болотова Е.Г.</w:t>
            </w:r>
          </w:p>
        </w:tc>
        <w:tc>
          <w:tcPr>
            <w:tcW w:w="127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-</w:t>
            </w:r>
          </w:p>
        </w:tc>
        <w:tc>
          <w:tcPr>
            <w:tcW w:w="1600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-</w:t>
            </w:r>
          </w:p>
        </w:tc>
        <w:tc>
          <w:tcPr>
            <w:tcW w:w="402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  <w:rPr>
                <w:shd w:val="clear" w:color="auto" w:fill="FFFFFF"/>
              </w:rPr>
            </w:pPr>
            <w:r w:rsidRPr="002A4591">
              <w:rPr>
                <w:shd w:val="clear" w:color="auto" w:fill="FFFFFF"/>
              </w:rPr>
              <w:t>-</w:t>
            </w:r>
          </w:p>
        </w:tc>
        <w:tc>
          <w:tcPr>
            <w:tcW w:w="1391" w:type="dxa"/>
          </w:tcPr>
          <w:p w:rsidR="001F6A2D" w:rsidRPr="002A4591" w:rsidRDefault="001F6A2D" w:rsidP="001F6A2D">
            <w:pPr>
              <w:pStyle w:val="a7"/>
              <w:snapToGrid w:val="0"/>
              <w:jc w:val="center"/>
            </w:pPr>
            <w:r w:rsidRPr="002A4591">
              <w:t>+</w:t>
            </w:r>
          </w:p>
        </w:tc>
        <w:tc>
          <w:tcPr>
            <w:tcW w:w="1391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1F6A2D" w:rsidTr="001F6A2D">
        <w:trPr>
          <w:trHeight w:val="393"/>
        </w:trPr>
        <w:tc>
          <w:tcPr>
            <w:tcW w:w="3357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Кутузова В.В.</w:t>
            </w:r>
          </w:p>
        </w:tc>
        <w:tc>
          <w:tcPr>
            <w:tcW w:w="127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Соответствие занимаемой должности</w:t>
            </w:r>
          </w:p>
        </w:tc>
        <w:tc>
          <w:tcPr>
            <w:tcW w:w="1600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2018</w:t>
            </w:r>
          </w:p>
        </w:tc>
        <w:tc>
          <w:tcPr>
            <w:tcW w:w="402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rPr>
                <w:shd w:val="clear" w:color="auto" w:fill="FFFFFF"/>
              </w:rPr>
              <w:t>ЧОУ ДПО "Центр повышения квалификации", 4-19 апреля 2019 г.</w:t>
            </w:r>
          </w:p>
        </w:tc>
        <w:tc>
          <w:tcPr>
            <w:tcW w:w="1391" w:type="dxa"/>
          </w:tcPr>
          <w:p w:rsidR="001F6A2D" w:rsidRPr="002A4591" w:rsidRDefault="001F6A2D" w:rsidP="001F6A2D">
            <w:pPr>
              <w:pStyle w:val="a7"/>
              <w:snapToGrid w:val="0"/>
              <w:jc w:val="center"/>
            </w:pPr>
            <w:r w:rsidRPr="002A4591">
              <w:t>+</w:t>
            </w:r>
          </w:p>
        </w:tc>
        <w:tc>
          <w:tcPr>
            <w:tcW w:w="1391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1F6A2D" w:rsidTr="001F6A2D">
        <w:trPr>
          <w:trHeight w:val="720"/>
        </w:trPr>
        <w:tc>
          <w:tcPr>
            <w:tcW w:w="3357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lastRenderedPageBreak/>
              <w:t>Верещагина</w:t>
            </w:r>
            <w:r w:rsidRPr="002A4591">
              <w:rPr>
                <w:rFonts w:eastAsia="Times New Roman"/>
              </w:rPr>
              <w:t xml:space="preserve"> </w:t>
            </w:r>
            <w:r w:rsidRPr="002A4591">
              <w:t>С.В.</w:t>
            </w:r>
          </w:p>
        </w:tc>
        <w:tc>
          <w:tcPr>
            <w:tcW w:w="1272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В</w:t>
            </w:r>
          </w:p>
        </w:tc>
        <w:tc>
          <w:tcPr>
            <w:tcW w:w="1600" w:type="dxa"/>
            <w:shd w:val="clear" w:color="auto" w:fill="auto"/>
          </w:tcPr>
          <w:p w:rsidR="001F6A2D" w:rsidRPr="002A4591" w:rsidRDefault="001F6A2D" w:rsidP="001F6A2D">
            <w:pPr>
              <w:pStyle w:val="a7"/>
              <w:snapToGrid w:val="0"/>
              <w:jc w:val="both"/>
            </w:pPr>
            <w:r w:rsidRPr="002A4591">
              <w:t>2017</w:t>
            </w:r>
          </w:p>
        </w:tc>
        <w:tc>
          <w:tcPr>
            <w:tcW w:w="4022" w:type="dxa"/>
            <w:shd w:val="clear" w:color="auto" w:fill="auto"/>
          </w:tcPr>
          <w:p w:rsidR="001F6A2D" w:rsidRPr="002A4591" w:rsidRDefault="001F6A2D" w:rsidP="001F6A2D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удостоверение, 2020 г., 144 ч.,</w:t>
            </w:r>
          </w:p>
        </w:tc>
        <w:tc>
          <w:tcPr>
            <w:tcW w:w="1391" w:type="dxa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91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:rsidR="001F6A2D" w:rsidRPr="002A4591" w:rsidRDefault="0072784A" w:rsidP="001F6A2D">
            <w:pPr>
              <w:pStyle w:val="a7"/>
              <w:snapToGrid w:val="0"/>
              <w:jc w:val="center"/>
            </w:pPr>
            <w:r>
              <w:t>+</w:t>
            </w:r>
          </w:p>
        </w:tc>
      </w:tr>
    </w:tbl>
    <w:p w:rsidR="007B75FB" w:rsidRPr="007B75FB" w:rsidRDefault="007B75FB" w:rsidP="007B75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75FB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7B75FB" w:rsidRPr="007B75FB" w:rsidRDefault="007B75FB" w:rsidP="007B75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FB">
        <w:rPr>
          <w:rFonts w:ascii="Times New Roman" w:hAnsi="Times New Roman" w:cs="Times New Roman"/>
          <w:sz w:val="24"/>
          <w:szCs w:val="24"/>
        </w:rPr>
        <w:t xml:space="preserve">в начальной школе имеется сложившийся коллектив опытных педагогов, способных успешно реализовать поставленные задачи; </w:t>
      </w:r>
    </w:p>
    <w:p w:rsidR="001F7CB6" w:rsidRDefault="001F7CB6" w:rsidP="001F7C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B75FB">
        <w:rPr>
          <w:rFonts w:ascii="Times New Roman" w:hAnsi="Times New Roman" w:cs="Times New Roman"/>
          <w:sz w:val="24"/>
          <w:szCs w:val="24"/>
        </w:rPr>
        <w:t xml:space="preserve"> процентном соотношении </w:t>
      </w:r>
      <w:r w:rsidR="00E65324">
        <w:rPr>
          <w:rFonts w:ascii="Times New Roman" w:hAnsi="Times New Roman" w:cs="Times New Roman"/>
          <w:sz w:val="24"/>
          <w:szCs w:val="24"/>
        </w:rPr>
        <w:t>50</w:t>
      </w:r>
      <w:r w:rsidR="0061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учителей ШМО </w:t>
      </w:r>
      <w:r w:rsidRPr="007B75FB">
        <w:rPr>
          <w:rFonts w:ascii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sz w:val="24"/>
          <w:szCs w:val="24"/>
        </w:rPr>
        <w:t>высшую</w:t>
      </w:r>
      <w:r w:rsidR="001F6A2D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категорию;</w:t>
      </w:r>
    </w:p>
    <w:p w:rsidR="001F7CB6" w:rsidRDefault="001F7CB6" w:rsidP="001F7C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FB">
        <w:rPr>
          <w:rFonts w:ascii="Times New Roman" w:hAnsi="Times New Roman" w:cs="Times New Roman"/>
          <w:sz w:val="24"/>
          <w:szCs w:val="24"/>
        </w:rPr>
        <w:t>в коллективе налажена атмосфера сотрудничества, взаимопомощи, поддержки (совместная разработка уроков и внеклассных мероприятий). Учителя не только требовательны к себе, но и друг к другу (анализ открытых мероприятий, уроков), всегда правильно реагируют на критику.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FF5" w:rsidRDefault="00197FF5" w:rsidP="00554771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EDEFF2"/>
        </w:rPr>
      </w:pPr>
    </w:p>
    <w:p w:rsidR="001B16D1" w:rsidRDefault="001B16D1" w:rsidP="001B16D1">
      <w:pPr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B16D1">
        <w:rPr>
          <w:rFonts w:ascii="Times New Roman" w:hAnsi="Times New Roman" w:cs="Times New Roman"/>
          <w:sz w:val="24"/>
          <w:szCs w:val="24"/>
        </w:rPr>
        <w:t>В течение 20</w:t>
      </w:r>
      <w:r w:rsidR="001F6A2D">
        <w:rPr>
          <w:rFonts w:ascii="Times New Roman" w:hAnsi="Times New Roman" w:cs="Times New Roman"/>
          <w:sz w:val="24"/>
          <w:szCs w:val="24"/>
        </w:rPr>
        <w:t>20</w:t>
      </w:r>
      <w:r w:rsidRPr="001B16D1">
        <w:rPr>
          <w:rFonts w:ascii="Times New Roman" w:hAnsi="Times New Roman" w:cs="Times New Roman"/>
          <w:sz w:val="24"/>
          <w:szCs w:val="24"/>
        </w:rPr>
        <w:t xml:space="preserve"> – 202</w:t>
      </w:r>
      <w:r w:rsidR="001F6A2D">
        <w:rPr>
          <w:rFonts w:ascii="Times New Roman" w:hAnsi="Times New Roman" w:cs="Times New Roman"/>
          <w:sz w:val="24"/>
          <w:szCs w:val="24"/>
        </w:rPr>
        <w:t>1</w:t>
      </w:r>
      <w:r w:rsidRPr="001B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D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B16D1">
        <w:rPr>
          <w:rFonts w:ascii="Times New Roman" w:hAnsi="Times New Roman" w:cs="Times New Roman"/>
          <w:sz w:val="24"/>
          <w:szCs w:val="24"/>
        </w:rPr>
        <w:t xml:space="preserve">. методическим объединением учителей начальных классов проводился ряд мероприятий, нацеленных на решение задач ШМО. Было проведено </w:t>
      </w:r>
      <w:r w:rsidR="00F6183C">
        <w:rPr>
          <w:rFonts w:ascii="Times New Roman" w:hAnsi="Times New Roman" w:cs="Times New Roman"/>
          <w:sz w:val="24"/>
          <w:szCs w:val="24"/>
        </w:rPr>
        <w:t>5</w:t>
      </w:r>
      <w:r w:rsidRPr="001B16D1">
        <w:rPr>
          <w:rFonts w:ascii="Times New Roman" w:hAnsi="Times New Roman" w:cs="Times New Roman"/>
          <w:sz w:val="24"/>
          <w:szCs w:val="24"/>
        </w:rPr>
        <w:t xml:space="preserve"> плановых заседани</w:t>
      </w:r>
      <w:r w:rsidR="00F6183C">
        <w:rPr>
          <w:rFonts w:ascii="Times New Roman" w:hAnsi="Times New Roman" w:cs="Times New Roman"/>
          <w:sz w:val="24"/>
          <w:szCs w:val="24"/>
        </w:rPr>
        <w:t>й</w:t>
      </w:r>
      <w:r w:rsidRPr="001B16D1">
        <w:rPr>
          <w:rFonts w:ascii="Times New Roman" w:hAnsi="Times New Roman" w:cs="Times New Roman"/>
          <w:sz w:val="24"/>
          <w:szCs w:val="24"/>
        </w:rPr>
        <w:t xml:space="preserve"> ШМО</w:t>
      </w:r>
      <w:r w:rsidR="007517F8">
        <w:rPr>
          <w:rFonts w:ascii="Times New Roman" w:hAnsi="Times New Roman" w:cs="Times New Roman"/>
          <w:sz w:val="24"/>
          <w:szCs w:val="24"/>
        </w:rPr>
        <w:t xml:space="preserve"> (</w:t>
      </w:r>
      <w:r w:rsidR="007517F8" w:rsidRPr="007517F8">
        <w:rPr>
          <w:rFonts w:ascii="Times New Roman" w:hAnsi="Times New Roman" w:cs="Times New Roman"/>
          <w:bCs/>
          <w:sz w:val="24"/>
          <w:szCs w:val="24"/>
        </w:rPr>
        <w:t>см. таб. 4)</w:t>
      </w:r>
      <w:r w:rsidRPr="001B1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7F8" w:rsidRPr="00494D48" w:rsidRDefault="007517F8" w:rsidP="007517F8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Таблица 4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517F8" w:rsidRPr="001B16D1" w:rsidRDefault="007517F8" w:rsidP="001B16D1">
      <w:pPr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45" w:type="dxa"/>
        <w:tblLook w:val="04A0" w:firstRow="1" w:lastRow="0" w:firstColumn="1" w:lastColumn="0" w:noHBand="0" w:noVBand="1"/>
      </w:tblPr>
      <w:tblGrid>
        <w:gridCol w:w="827"/>
        <w:gridCol w:w="10422"/>
        <w:gridCol w:w="3196"/>
      </w:tblGrid>
      <w:tr w:rsidR="001B16D1" w:rsidRPr="001B16D1" w:rsidTr="005538E4">
        <w:trPr>
          <w:trHeight w:val="769"/>
        </w:trPr>
        <w:tc>
          <w:tcPr>
            <w:tcW w:w="827" w:type="dxa"/>
          </w:tcPr>
          <w:p w:rsidR="001B16D1" w:rsidRPr="001B16D1" w:rsidRDefault="001B16D1" w:rsidP="00E65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16D1" w:rsidRPr="001B16D1" w:rsidRDefault="001B16D1" w:rsidP="00E65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422" w:type="dxa"/>
          </w:tcPr>
          <w:p w:rsidR="001B16D1" w:rsidRPr="001B16D1" w:rsidRDefault="001B16D1" w:rsidP="00E65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3196" w:type="dxa"/>
          </w:tcPr>
          <w:p w:rsidR="001B16D1" w:rsidRPr="001B16D1" w:rsidRDefault="001B16D1" w:rsidP="00E65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1B16D1" w:rsidRPr="001B16D1" w:rsidTr="005538E4">
        <w:trPr>
          <w:trHeight w:val="791"/>
        </w:trPr>
        <w:tc>
          <w:tcPr>
            <w:tcW w:w="827" w:type="dxa"/>
          </w:tcPr>
          <w:p w:rsidR="001B16D1" w:rsidRPr="001B16D1" w:rsidRDefault="001B16D1" w:rsidP="001B16D1">
            <w:pPr>
              <w:pStyle w:val="a5"/>
              <w:numPr>
                <w:ilvl w:val="0"/>
                <w:numId w:val="15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:rsidR="001B16D1" w:rsidRPr="001B16D1" w:rsidRDefault="001B16D1" w:rsidP="00E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плана работы МО начальных классов. </w:t>
            </w:r>
          </w:p>
        </w:tc>
        <w:tc>
          <w:tcPr>
            <w:tcW w:w="3196" w:type="dxa"/>
          </w:tcPr>
          <w:p w:rsidR="001B16D1" w:rsidRPr="001B16D1" w:rsidRDefault="00FE4CF8" w:rsidP="00E6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16D1" w:rsidRPr="001B16D1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16D1" w:rsidRPr="001B16D1" w:rsidTr="005538E4">
        <w:trPr>
          <w:trHeight w:val="791"/>
        </w:trPr>
        <w:tc>
          <w:tcPr>
            <w:tcW w:w="827" w:type="dxa"/>
          </w:tcPr>
          <w:p w:rsidR="001B16D1" w:rsidRPr="001B16D1" w:rsidRDefault="001B16D1" w:rsidP="001B16D1">
            <w:pPr>
              <w:pStyle w:val="a5"/>
              <w:numPr>
                <w:ilvl w:val="0"/>
                <w:numId w:val="15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:rsidR="001B16D1" w:rsidRPr="001B16D1" w:rsidRDefault="001B16D1" w:rsidP="00E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Утверждение материалов для промежуточной аттестации в 20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96" w:type="dxa"/>
          </w:tcPr>
          <w:p w:rsidR="001B16D1" w:rsidRPr="001B16D1" w:rsidRDefault="001B16D1" w:rsidP="00E6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16D1" w:rsidRPr="001B16D1" w:rsidTr="005538E4">
        <w:trPr>
          <w:trHeight w:val="769"/>
        </w:trPr>
        <w:tc>
          <w:tcPr>
            <w:tcW w:w="827" w:type="dxa"/>
          </w:tcPr>
          <w:p w:rsidR="001B16D1" w:rsidRPr="001B16D1" w:rsidRDefault="001B16D1" w:rsidP="001B16D1">
            <w:pPr>
              <w:pStyle w:val="a5"/>
              <w:numPr>
                <w:ilvl w:val="0"/>
                <w:numId w:val="15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:rsidR="001B16D1" w:rsidRPr="00BA0E59" w:rsidRDefault="00BA0E59" w:rsidP="001B16D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5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как средство овладения обучающимися системой ключевых компетенций</w:t>
            </w:r>
          </w:p>
        </w:tc>
        <w:tc>
          <w:tcPr>
            <w:tcW w:w="3196" w:type="dxa"/>
          </w:tcPr>
          <w:p w:rsidR="001B16D1" w:rsidRPr="001B16D1" w:rsidRDefault="001B16D1" w:rsidP="00E6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0E5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.11.20</w:t>
            </w:r>
            <w:r w:rsidR="001F6A2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B16D1" w:rsidRPr="001B16D1" w:rsidTr="005538E4">
        <w:trPr>
          <w:trHeight w:val="1176"/>
        </w:trPr>
        <w:tc>
          <w:tcPr>
            <w:tcW w:w="827" w:type="dxa"/>
          </w:tcPr>
          <w:p w:rsidR="001B16D1" w:rsidRPr="001B16D1" w:rsidRDefault="001B16D1" w:rsidP="001B16D1">
            <w:pPr>
              <w:pStyle w:val="a5"/>
              <w:numPr>
                <w:ilvl w:val="0"/>
                <w:numId w:val="15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:rsidR="001B16D1" w:rsidRPr="001B16D1" w:rsidRDefault="00F6183C" w:rsidP="00E6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 w:rsidRPr="0053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п/г с учётом опыта работы по реализации ООП НОО. Качественная подготовка учащихся 4-х классов к итоговой аттестации в рамках ФГОС</w:t>
            </w:r>
          </w:p>
        </w:tc>
        <w:tc>
          <w:tcPr>
            <w:tcW w:w="3196" w:type="dxa"/>
          </w:tcPr>
          <w:p w:rsidR="001B16D1" w:rsidRPr="001B16D1" w:rsidRDefault="00FE4CF8" w:rsidP="00E6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6183C">
              <w:rPr>
                <w:rFonts w:ascii="Times New Roman" w:hAnsi="Times New Roman" w:cs="Times New Roman"/>
                <w:bCs/>
                <w:sz w:val="24"/>
                <w:szCs w:val="24"/>
              </w:rPr>
              <w:t>.01.202</w:t>
            </w:r>
            <w:r w:rsidR="001F6A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183C" w:rsidRPr="001B16D1" w:rsidTr="005538E4">
        <w:trPr>
          <w:trHeight w:val="1194"/>
        </w:trPr>
        <w:tc>
          <w:tcPr>
            <w:tcW w:w="827" w:type="dxa"/>
          </w:tcPr>
          <w:p w:rsidR="00F6183C" w:rsidRPr="001B16D1" w:rsidRDefault="00F6183C" w:rsidP="001B16D1">
            <w:pPr>
              <w:pStyle w:val="a5"/>
              <w:numPr>
                <w:ilvl w:val="0"/>
                <w:numId w:val="15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:rsidR="00F6183C" w:rsidRPr="005374C6" w:rsidRDefault="00F6183C" w:rsidP="00F61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Отчет учителей по методическим темам.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спективный план работы МО на 202</w:t>
            </w:r>
            <w:r w:rsidR="00FE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F6183C" w:rsidRPr="00F6183C" w:rsidRDefault="00FE4CF8" w:rsidP="00E653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26.05.2021</w:t>
            </w:r>
          </w:p>
        </w:tc>
      </w:tr>
    </w:tbl>
    <w:p w:rsidR="00F6183C" w:rsidRDefault="00F6183C" w:rsidP="001B16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4B8" w:rsidRDefault="001B16D1" w:rsidP="003C1DCF">
      <w:pPr>
        <w:pStyle w:val="a3"/>
        <w:shd w:val="clear" w:color="auto" w:fill="FFFFFF"/>
        <w:spacing w:line="276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6183C">
        <w:rPr>
          <w:rFonts w:ascii="Times New Roman" w:hAnsi="Times New Roman" w:cs="Times New Roman"/>
          <w:sz w:val="24"/>
          <w:szCs w:val="24"/>
        </w:rPr>
        <w:t>На заседаниях МО рассматривались вопросы результативности выполнения итоговой ККР и ВПР в 4-х классах, результативности выполнения входных контрольных работ, намечен план подготовки учащихся 4-х</w:t>
      </w:r>
      <w:r w:rsidR="00E65324">
        <w:rPr>
          <w:rFonts w:ascii="Times New Roman" w:hAnsi="Times New Roman" w:cs="Times New Roman"/>
          <w:sz w:val="24"/>
          <w:szCs w:val="24"/>
        </w:rPr>
        <w:t xml:space="preserve"> классов к ККР и ВПР в 202</w:t>
      </w:r>
      <w:r w:rsidR="008E685A">
        <w:rPr>
          <w:rFonts w:ascii="Times New Roman" w:hAnsi="Times New Roman" w:cs="Times New Roman"/>
          <w:sz w:val="24"/>
          <w:szCs w:val="24"/>
        </w:rPr>
        <w:t>1</w:t>
      </w:r>
      <w:r w:rsidR="00E65324">
        <w:rPr>
          <w:rFonts w:ascii="Times New Roman" w:hAnsi="Times New Roman" w:cs="Times New Roman"/>
          <w:sz w:val="24"/>
          <w:szCs w:val="24"/>
        </w:rPr>
        <w:t xml:space="preserve"> г, </w:t>
      </w:r>
      <w:r w:rsidRPr="00F6183C">
        <w:rPr>
          <w:rFonts w:ascii="Times New Roman" w:hAnsi="Times New Roman" w:cs="Times New Roman"/>
          <w:sz w:val="24"/>
          <w:szCs w:val="24"/>
        </w:rPr>
        <w:t>утверждены графики контрольных работ, открытых уроков и пе</w:t>
      </w:r>
      <w:r w:rsidR="00E65324">
        <w:rPr>
          <w:rFonts w:ascii="Times New Roman" w:hAnsi="Times New Roman" w:cs="Times New Roman"/>
          <w:sz w:val="24"/>
          <w:szCs w:val="24"/>
        </w:rPr>
        <w:t xml:space="preserve">рспективной курсовой подготовки </w:t>
      </w:r>
      <w:r w:rsidRPr="00F6183C">
        <w:rPr>
          <w:rFonts w:ascii="Times New Roman" w:hAnsi="Times New Roman" w:cs="Times New Roman"/>
          <w:sz w:val="24"/>
          <w:szCs w:val="24"/>
        </w:rPr>
        <w:t>учителей</w:t>
      </w:r>
      <w:r w:rsidR="00492CF5">
        <w:rPr>
          <w:rFonts w:ascii="Times New Roman" w:hAnsi="Times New Roman" w:cs="Times New Roman"/>
          <w:sz w:val="24"/>
          <w:szCs w:val="24"/>
        </w:rPr>
        <w:t>, изучены и намечены пути повышения профессиональной компетенции учителей начальных классов в свете реализации нацпроекта «Образование»</w:t>
      </w:r>
      <w:r w:rsidRPr="00F6183C">
        <w:rPr>
          <w:rFonts w:ascii="Times New Roman" w:hAnsi="Times New Roman" w:cs="Times New Roman"/>
          <w:sz w:val="24"/>
          <w:szCs w:val="24"/>
        </w:rPr>
        <w:t xml:space="preserve"> </w:t>
      </w:r>
      <w:r w:rsidR="00E65324">
        <w:rPr>
          <w:rFonts w:ascii="Times New Roman" w:hAnsi="Times New Roman" w:cs="Times New Roman"/>
          <w:sz w:val="24"/>
          <w:szCs w:val="24"/>
        </w:rPr>
        <w:t xml:space="preserve">через участие в рабочих группах по реализации проектов «Успех каждого ребёнка», «Современная школа», </w:t>
      </w:r>
      <w:r w:rsidR="00B844B9">
        <w:rPr>
          <w:rFonts w:ascii="Times New Roman" w:hAnsi="Times New Roman" w:cs="Times New Roman"/>
          <w:sz w:val="24"/>
          <w:szCs w:val="24"/>
        </w:rPr>
        <w:t xml:space="preserve">«Учитель будущего», </w:t>
      </w:r>
      <w:r w:rsidR="00D27E8E">
        <w:rPr>
          <w:rFonts w:ascii="Times New Roman" w:hAnsi="Times New Roman" w:cs="Times New Roman"/>
          <w:sz w:val="24"/>
          <w:szCs w:val="24"/>
        </w:rPr>
        <w:t>«Цифровая образовательная среда»</w:t>
      </w:r>
      <w:r w:rsidR="00A320DF">
        <w:rPr>
          <w:rFonts w:ascii="Times New Roman" w:hAnsi="Times New Roman" w:cs="Times New Roman"/>
          <w:sz w:val="24"/>
          <w:szCs w:val="24"/>
        </w:rPr>
        <w:t>. Для достижения цели работы МО начальных классов рассматривались вопросы и внедрялись в практику организации образовательной деятельности знания и умения, полученные на курсах повышения квалификации. Для развития функционально грамотной личности младшего школьника коллектив учителей начальной школы использует технологии проблемного обучения, проектную деятельность, технологию критическо</w:t>
      </w:r>
      <w:r w:rsidR="00FB6B86">
        <w:rPr>
          <w:rFonts w:ascii="Times New Roman" w:hAnsi="Times New Roman" w:cs="Times New Roman"/>
          <w:sz w:val="24"/>
          <w:szCs w:val="24"/>
        </w:rPr>
        <w:t xml:space="preserve">го мышления и др., применяя при этом методы и приёмы, </w:t>
      </w:r>
      <w:r w:rsidR="002154B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B6B86">
        <w:rPr>
          <w:rFonts w:ascii="Times New Roman" w:hAnsi="Times New Roman" w:cs="Times New Roman"/>
          <w:sz w:val="24"/>
          <w:szCs w:val="24"/>
        </w:rPr>
        <w:t>способствую</w:t>
      </w:r>
      <w:r w:rsidR="002154B8">
        <w:rPr>
          <w:rFonts w:ascii="Times New Roman" w:hAnsi="Times New Roman" w:cs="Times New Roman"/>
          <w:sz w:val="24"/>
          <w:szCs w:val="24"/>
        </w:rPr>
        <w:t>т</w:t>
      </w:r>
      <w:r w:rsidR="00FB6B86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2154B8">
        <w:rPr>
          <w:rFonts w:ascii="Times New Roman" w:hAnsi="Times New Roman" w:cs="Times New Roman"/>
          <w:sz w:val="24"/>
          <w:szCs w:val="24"/>
        </w:rPr>
        <w:t>ации</w:t>
      </w:r>
      <w:r w:rsidR="00FB6B8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154B8">
        <w:rPr>
          <w:rFonts w:ascii="Times New Roman" w:hAnsi="Times New Roman" w:cs="Times New Roman"/>
          <w:sz w:val="24"/>
          <w:szCs w:val="24"/>
        </w:rPr>
        <w:t>ой</w:t>
      </w:r>
      <w:r w:rsidR="00FB6B8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154B8">
        <w:rPr>
          <w:rFonts w:ascii="Times New Roman" w:hAnsi="Times New Roman" w:cs="Times New Roman"/>
          <w:sz w:val="24"/>
          <w:szCs w:val="24"/>
        </w:rPr>
        <w:t>и</w:t>
      </w:r>
      <w:r w:rsidR="00FB6B86">
        <w:rPr>
          <w:rFonts w:ascii="Times New Roman" w:hAnsi="Times New Roman" w:cs="Times New Roman"/>
          <w:sz w:val="24"/>
          <w:szCs w:val="24"/>
        </w:rPr>
        <w:t xml:space="preserve"> учащихся и прибли</w:t>
      </w:r>
      <w:r w:rsidR="002154B8">
        <w:rPr>
          <w:rFonts w:ascii="Times New Roman" w:hAnsi="Times New Roman" w:cs="Times New Roman"/>
          <w:sz w:val="24"/>
          <w:szCs w:val="24"/>
        </w:rPr>
        <w:t>жению</w:t>
      </w:r>
      <w:r w:rsidR="00FB6B86">
        <w:rPr>
          <w:rFonts w:ascii="Times New Roman" w:hAnsi="Times New Roman" w:cs="Times New Roman"/>
          <w:sz w:val="24"/>
          <w:szCs w:val="24"/>
        </w:rPr>
        <w:t xml:space="preserve"> её к жизни, ведь</w:t>
      </w:r>
      <w:r w:rsidR="00A320DF">
        <w:rPr>
          <w:rFonts w:ascii="Times New Roman" w:hAnsi="Times New Roman" w:cs="Times New Roman"/>
          <w:sz w:val="24"/>
          <w:szCs w:val="24"/>
        </w:rPr>
        <w:t xml:space="preserve"> </w:t>
      </w:r>
      <w:r w:rsidR="00FB6B86" w:rsidRPr="00FB6B86">
        <w:rPr>
          <w:rFonts w:ascii="Times New Roman" w:hAnsi="Times New Roman" w:cs="Times New Roman"/>
          <w:sz w:val="24"/>
          <w:szCs w:val="24"/>
        </w:rPr>
        <w:t>с</w:t>
      </w:r>
      <w:r w:rsidR="00A320DF" w:rsidRPr="00FB6B86">
        <w:rPr>
          <w:rStyle w:val="c1"/>
          <w:rFonts w:ascii="Times New Roman" w:hAnsi="Times New Roman" w:cs="Times New Roman"/>
          <w:sz w:val="24"/>
          <w:szCs w:val="24"/>
        </w:rPr>
        <w:t>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  <w:r w:rsidR="002154B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FC6E20" w:rsidRPr="003F2DF5" w:rsidRDefault="00FC6E20" w:rsidP="003C1DCF">
      <w:pPr>
        <w:pStyle w:val="a3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технологической грамотности в начальной школе учителя МО закладывают, </w:t>
      </w:r>
      <w:r w:rsidRPr="00FC6E20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уя</w:t>
      </w:r>
      <w:r w:rsidRPr="00FC6E20">
        <w:rPr>
          <w:rFonts w:ascii="Times New Roman" w:hAnsi="Times New Roman"/>
          <w:sz w:val="24"/>
          <w:szCs w:val="24"/>
        </w:rPr>
        <w:t xml:space="preserve"> те навык</w:t>
      </w:r>
      <w:r>
        <w:rPr>
          <w:rFonts w:ascii="Times New Roman" w:hAnsi="Times New Roman"/>
          <w:sz w:val="24"/>
          <w:szCs w:val="24"/>
        </w:rPr>
        <w:t>и</w:t>
      </w:r>
      <w:r w:rsidRPr="00FC6E20">
        <w:rPr>
          <w:rFonts w:ascii="Times New Roman" w:hAnsi="Times New Roman"/>
          <w:sz w:val="24"/>
          <w:szCs w:val="24"/>
        </w:rPr>
        <w:t xml:space="preserve"> и компетенци</w:t>
      </w:r>
      <w:r>
        <w:rPr>
          <w:rFonts w:ascii="Times New Roman" w:hAnsi="Times New Roman"/>
          <w:sz w:val="24"/>
          <w:szCs w:val="24"/>
        </w:rPr>
        <w:t>и</w:t>
      </w:r>
      <w:r w:rsidRPr="00FC6E20">
        <w:rPr>
          <w:rFonts w:ascii="Times New Roman" w:hAnsi="Times New Roman"/>
          <w:sz w:val="24"/>
          <w:szCs w:val="24"/>
        </w:rPr>
        <w:t>, которые помогут школьникам понимать известные технологические решения и проектировать новые</w:t>
      </w:r>
      <w:r>
        <w:rPr>
          <w:rFonts w:ascii="Times New Roman" w:hAnsi="Times New Roman"/>
          <w:sz w:val="24"/>
          <w:szCs w:val="24"/>
        </w:rPr>
        <w:t xml:space="preserve">. Это осуществляется </w:t>
      </w:r>
      <w:r w:rsidR="003C1D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совместной</w:t>
      </w:r>
      <w:r w:rsidR="003C1DCF">
        <w:rPr>
          <w:rFonts w:ascii="Times New Roman" w:hAnsi="Times New Roman"/>
          <w:sz w:val="24"/>
          <w:szCs w:val="24"/>
        </w:rPr>
        <w:t xml:space="preserve"> групповой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="003C1DCF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с использованием как возможностей отдельных предметов, так и их интеграции. </w:t>
      </w:r>
    </w:p>
    <w:p w:rsidR="003C1DCF" w:rsidRDefault="00381594" w:rsidP="003C1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1 – 2 классов в 2020 году в рамках проекта «Творческая среда ЛРОС школы – основа развития личностного потенциала учащихся и</w:t>
      </w:r>
      <w:r w:rsidR="00450BBD">
        <w:rPr>
          <w:rFonts w:ascii="Times New Roman" w:hAnsi="Times New Roman" w:cs="Times New Roman"/>
          <w:sz w:val="24"/>
          <w:szCs w:val="24"/>
        </w:rPr>
        <w:t xml:space="preserve"> их самореализации» включены в программу Благотворительного фонда Сбербанка РФ «Вклад в будущее». Участие в этой программе и курсовая подготовка в объёме 144 часов позволили учителям обогатить свой опыт новыми приёмами работы, которые позволяют в урочной и внеурочной деятельности помочь младшим школьникам </w:t>
      </w:r>
      <w:r w:rsidR="00450BBD" w:rsidRPr="00450BBD">
        <w:rPr>
          <w:rFonts w:ascii="Times New Roman" w:hAnsi="Times New Roman" w:cs="Times New Roman"/>
          <w:sz w:val="24"/>
          <w:szCs w:val="24"/>
        </w:rPr>
        <w:t>развит</w:t>
      </w:r>
      <w:r w:rsidR="00450BBD">
        <w:rPr>
          <w:rFonts w:ascii="Times New Roman" w:hAnsi="Times New Roman" w:cs="Times New Roman"/>
          <w:sz w:val="24"/>
          <w:szCs w:val="24"/>
        </w:rPr>
        <w:t>ь</w:t>
      </w:r>
      <w:r w:rsidR="00450BBD" w:rsidRPr="00450BBD">
        <w:rPr>
          <w:rFonts w:ascii="Times New Roman" w:hAnsi="Times New Roman" w:cs="Times New Roman"/>
          <w:sz w:val="24"/>
          <w:szCs w:val="24"/>
        </w:rPr>
        <w:t xml:space="preserve"> </w:t>
      </w:r>
      <w:r w:rsidR="00450BBD">
        <w:rPr>
          <w:rFonts w:ascii="Times New Roman" w:hAnsi="Times New Roman" w:cs="Times New Roman"/>
          <w:sz w:val="24"/>
          <w:szCs w:val="24"/>
        </w:rPr>
        <w:t xml:space="preserve">свой </w:t>
      </w:r>
      <w:r w:rsidR="00450BBD" w:rsidRPr="00450BBD">
        <w:rPr>
          <w:rFonts w:ascii="Times New Roman" w:hAnsi="Times New Roman" w:cs="Times New Roman"/>
          <w:sz w:val="24"/>
          <w:szCs w:val="24"/>
        </w:rPr>
        <w:t>личностн</w:t>
      </w:r>
      <w:r w:rsidR="00450BBD">
        <w:rPr>
          <w:rFonts w:ascii="Times New Roman" w:hAnsi="Times New Roman" w:cs="Times New Roman"/>
          <w:sz w:val="24"/>
          <w:szCs w:val="24"/>
        </w:rPr>
        <w:t>ый</w:t>
      </w:r>
      <w:r w:rsidR="00450BBD" w:rsidRPr="00450BBD">
        <w:rPr>
          <w:rFonts w:ascii="Times New Roman" w:hAnsi="Times New Roman" w:cs="Times New Roman"/>
          <w:sz w:val="24"/>
          <w:szCs w:val="24"/>
        </w:rPr>
        <w:t xml:space="preserve"> потенциал, </w:t>
      </w:r>
      <w:r w:rsidR="00450BBD">
        <w:rPr>
          <w:rFonts w:ascii="Times New Roman" w:hAnsi="Times New Roman" w:cs="Times New Roman"/>
          <w:sz w:val="24"/>
          <w:szCs w:val="24"/>
        </w:rPr>
        <w:t>т.е. приобрести</w:t>
      </w:r>
      <w:r w:rsidR="00450BBD" w:rsidRPr="00450BBD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450BBD">
        <w:rPr>
          <w:rFonts w:ascii="Times New Roman" w:hAnsi="Times New Roman" w:cs="Times New Roman"/>
          <w:sz w:val="24"/>
          <w:szCs w:val="24"/>
        </w:rPr>
        <w:t xml:space="preserve">ь </w:t>
      </w:r>
      <w:r w:rsidR="00450BBD" w:rsidRPr="00450BBD">
        <w:rPr>
          <w:rFonts w:ascii="Times New Roman" w:hAnsi="Times New Roman" w:cs="Times New Roman"/>
          <w:sz w:val="24"/>
          <w:szCs w:val="24"/>
        </w:rPr>
        <w:t>понима</w:t>
      </w:r>
      <w:r w:rsidR="00450BBD">
        <w:rPr>
          <w:rFonts w:ascii="Times New Roman" w:hAnsi="Times New Roman" w:cs="Times New Roman"/>
          <w:sz w:val="24"/>
          <w:szCs w:val="24"/>
        </w:rPr>
        <w:t>ть</w:t>
      </w:r>
      <w:r w:rsidR="00450BBD" w:rsidRPr="00450BBD">
        <w:rPr>
          <w:rFonts w:ascii="Times New Roman" w:hAnsi="Times New Roman" w:cs="Times New Roman"/>
          <w:sz w:val="24"/>
          <w:szCs w:val="24"/>
        </w:rPr>
        <w:t xml:space="preserve"> себя</w:t>
      </w:r>
      <w:r w:rsidR="00450BBD">
        <w:rPr>
          <w:rFonts w:ascii="Times New Roman" w:hAnsi="Times New Roman" w:cs="Times New Roman"/>
          <w:sz w:val="24"/>
          <w:szCs w:val="24"/>
        </w:rPr>
        <w:t xml:space="preserve">, способность </w:t>
      </w:r>
      <w:r w:rsidR="00450BBD" w:rsidRPr="00450BBD">
        <w:rPr>
          <w:rFonts w:ascii="Times New Roman" w:hAnsi="Times New Roman" w:cs="Times New Roman"/>
          <w:sz w:val="24"/>
          <w:szCs w:val="24"/>
        </w:rPr>
        <w:t>к самоорганизации и саморегуляции, что даёт неоспоримые преимущества во взаимодействии со сверстниками и взрослыми, усвоении социальных норм и правил, активной самореализации в обществе. Таким образом, социально – эмоциональное развитие</w:t>
      </w:r>
      <w:r w:rsidR="003C1DCF">
        <w:rPr>
          <w:rFonts w:ascii="Times New Roman" w:hAnsi="Times New Roman" w:cs="Times New Roman"/>
          <w:sz w:val="24"/>
          <w:szCs w:val="24"/>
        </w:rPr>
        <w:t xml:space="preserve"> младших школьников способствует формированию функционально грамотной и технологически образованной личности младшего школьника</w:t>
      </w:r>
      <w:r w:rsidR="00450BBD" w:rsidRPr="00450BBD">
        <w:rPr>
          <w:rFonts w:ascii="Times New Roman" w:hAnsi="Times New Roman" w:cs="Times New Roman"/>
          <w:sz w:val="24"/>
          <w:szCs w:val="24"/>
        </w:rPr>
        <w:t>.</w:t>
      </w:r>
    </w:p>
    <w:p w:rsidR="007517F8" w:rsidRPr="007517F8" w:rsidRDefault="001B16D1" w:rsidP="003C1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F5">
        <w:rPr>
          <w:rFonts w:ascii="Times New Roman" w:hAnsi="Times New Roman" w:cs="Times New Roman"/>
          <w:sz w:val="24"/>
          <w:szCs w:val="24"/>
        </w:rPr>
        <w:lastRenderedPageBreak/>
        <w:t xml:space="preserve">Одной из главных проблем в </w:t>
      </w:r>
      <w:r w:rsidR="00D27E8E">
        <w:rPr>
          <w:rFonts w:ascii="Times New Roman" w:hAnsi="Times New Roman" w:cs="Times New Roman"/>
          <w:sz w:val="24"/>
          <w:szCs w:val="24"/>
        </w:rPr>
        <w:t>предыдущие годы</w:t>
      </w:r>
      <w:r w:rsidRPr="00492CF5">
        <w:rPr>
          <w:rFonts w:ascii="Times New Roman" w:hAnsi="Times New Roman" w:cs="Times New Roman"/>
          <w:sz w:val="24"/>
          <w:szCs w:val="24"/>
        </w:rPr>
        <w:t xml:space="preserve"> была проблема низкого уровня читательской грамотности. Поэтому одной из задач ШМО на 20</w:t>
      </w:r>
      <w:r w:rsidR="008E685A">
        <w:rPr>
          <w:rFonts w:ascii="Times New Roman" w:hAnsi="Times New Roman" w:cs="Times New Roman"/>
          <w:sz w:val="24"/>
          <w:szCs w:val="24"/>
        </w:rPr>
        <w:t>20</w:t>
      </w:r>
      <w:r w:rsidRPr="00492CF5">
        <w:rPr>
          <w:rFonts w:ascii="Times New Roman" w:hAnsi="Times New Roman" w:cs="Times New Roman"/>
          <w:sz w:val="24"/>
          <w:szCs w:val="24"/>
        </w:rPr>
        <w:t xml:space="preserve"> - 202</w:t>
      </w:r>
      <w:r w:rsidR="008E685A">
        <w:rPr>
          <w:rFonts w:ascii="Times New Roman" w:hAnsi="Times New Roman" w:cs="Times New Roman"/>
          <w:sz w:val="24"/>
          <w:szCs w:val="24"/>
        </w:rPr>
        <w:t>1</w:t>
      </w:r>
      <w:r w:rsidRPr="0049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F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92CF5">
        <w:rPr>
          <w:rFonts w:ascii="Times New Roman" w:hAnsi="Times New Roman" w:cs="Times New Roman"/>
          <w:sz w:val="24"/>
          <w:szCs w:val="24"/>
        </w:rPr>
        <w:t>. явля</w:t>
      </w:r>
      <w:r w:rsidR="00E65324">
        <w:rPr>
          <w:rFonts w:ascii="Times New Roman" w:hAnsi="Times New Roman" w:cs="Times New Roman"/>
          <w:sz w:val="24"/>
          <w:szCs w:val="24"/>
        </w:rPr>
        <w:t>лось</w:t>
      </w:r>
      <w:r w:rsidRPr="00492CF5">
        <w:rPr>
          <w:rFonts w:ascii="Times New Roman" w:hAnsi="Times New Roman" w:cs="Times New Roman"/>
          <w:sz w:val="24"/>
          <w:szCs w:val="24"/>
        </w:rPr>
        <w:t xml:space="preserve"> продолжение работы по формированию читательской грамотности, развитию навыка смыслового чтения обучающихся. С этой целью </w:t>
      </w:r>
      <w:r w:rsidR="001731D0">
        <w:rPr>
          <w:rFonts w:ascii="Times New Roman" w:hAnsi="Times New Roman" w:cs="Times New Roman"/>
          <w:sz w:val="24"/>
          <w:szCs w:val="24"/>
        </w:rPr>
        <w:t>в 1</w:t>
      </w:r>
      <w:r w:rsidRPr="0049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-4 классах </w:t>
      </w:r>
      <w:r w:rsidR="0017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регулярный</w:t>
      </w:r>
      <w:r w:rsidRPr="0049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 читательских умений, который показ</w:t>
      </w:r>
      <w:r w:rsidR="0017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ывает</w:t>
      </w:r>
      <w:r w:rsidRPr="0049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какие читательские умения сформированы у детей на высоком уровне, а над формированием каких необходимо поработать в течение учебного года.</w:t>
      </w:r>
      <w:r w:rsidR="00751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17F8" w:rsidRPr="007517F8">
        <w:rPr>
          <w:rFonts w:ascii="Times New Roman" w:hAnsi="Times New Roman" w:cs="Times New Roman"/>
          <w:sz w:val="24"/>
          <w:szCs w:val="24"/>
        </w:rPr>
        <w:t>Составлен план мероприятий по формированию читательской грамотности в начальной школе, намечены пути решения:</w:t>
      </w:r>
    </w:p>
    <w:p w:rsidR="007517F8" w:rsidRPr="007517F8" w:rsidRDefault="007517F8" w:rsidP="0075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F8">
        <w:rPr>
          <w:rFonts w:ascii="Times New Roman" w:hAnsi="Times New Roman" w:cs="Times New Roman"/>
          <w:sz w:val="24"/>
          <w:szCs w:val="24"/>
        </w:rPr>
        <w:t>1. На уроках через часы неурочной формы проведения уроков. (20 % в начальной школе)</w:t>
      </w:r>
    </w:p>
    <w:p w:rsidR="007517F8" w:rsidRPr="007517F8" w:rsidRDefault="007517F8" w:rsidP="0075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F8">
        <w:rPr>
          <w:rFonts w:ascii="Times New Roman" w:hAnsi="Times New Roman" w:cs="Times New Roman"/>
          <w:sz w:val="24"/>
          <w:szCs w:val="24"/>
        </w:rPr>
        <w:t>2.Внеклассные мероприятия (в том числе совместные мероприятия со школьной библиотекой)</w:t>
      </w:r>
    </w:p>
    <w:p w:rsidR="001B16D1" w:rsidRPr="00492CF5" w:rsidRDefault="007517F8" w:rsidP="007517F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17F8">
        <w:rPr>
          <w:rFonts w:ascii="Times New Roman" w:hAnsi="Times New Roman" w:cs="Times New Roman"/>
          <w:sz w:val="24"/>
          <w:szCs w:val="24"/>
        </w:rPr>
        <w:t>3.Использование текстов учебников (по разным предметам, включая технологию, музыку, ИЗО и т.д.), продумывание работы с текстами по формированию навыка смыслового чтения.</w:t>
      </w:r>
    </w:p>
    <w:p w:rsidR="001B16D1" w:rsidRPr="00D27E8E" w:rsidRDefault="001B16D1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>Важными мероприятиями для успешной адаптации первоклассников стали праздники «Праздник первой книжки» (0</w:t>
      </w:r>
      <w:r w:rsidR="00B74CA5">
        <w:rPr>
          <w:rFonts w:ascii="Times New Roman" w:hAnsi="Times New Roman" w:cs="Times New Roman"/>
          <w:sz w:val="24"/>
          <w:szCs w:val="24"/>
        </w:rPr>
        <w:t>4</w:t>
      </w:r>
      <w:r w:rsidRPr="00D27E8E">
        <w:rPr>
          <w:rFonts w:ascii="Times New Roman" w:hAnsi="Times New Roman" w:cs="Times New Roman"/>
          <w:sz w:val="24"/>
          <w:szCs w:val="24"/>
        </w:rPr>
        <w:t>.09.20</w:t>
      </w:r>
      <w:r w:rsidR="00B74CA5">
        <w:rPr>
          <w:rFonts w:ascii="Times New Roman" w:hAnsi="Times New Roman" w:cs="Times New Roman"/>
          <w:sz w:val="24"/>
          <w:szCs w:val="24"/>
        </w:rPr>
        <w:t>20</w:t>
      </w:r>
      <w:r w:rsidRPr="00D27E8E">
        <w:rPr>
          <w:rFonts w:ascii="Times New Roman" w:hAnsi="Times New Roman" w:cs="Times New Roman"/>
          <w:sz w:val="24"/>
          <w:szCs w:val="24"/>
        </w:rPr>
        <w:t>) и «Мы школьниками стали!» (</w:t>
      </w:r>
      <w:r w:rsidR="00B74CA5">
        <w:rPr>
          <w:rFonts w:ascii="Times New Roman" w:hAnsi="Times New Roman" w:cs="Times New Roman"/>
          <w:sz w:val="24"/>
          <w:szCs w:val="24"/>
        </w:rPr>
        <w:t>23</w:t>
      </w:r>
      <w:r w:rsidRPr="00D27E8E">
        <w:rPr>
          <w:rFonts w:ascii="Times New Roman" w:hAnsi="Times New Roman" w:cs="Times New Roman"/>
          <w:sz w:val="24"/>
          <w:szCs w:val="24"/>
        </w:rPr>
        <w:t>.09.20</w:t>
      </w:r>
      <w:r w:rsidR="00B74CA5">
        <w:rPr>
          <w:rFonts w:ascii="Times New Roman" w:hAnsi="Times New Roman" w:cs="Times New Roman"/>
          <w:sz w:val="24"/>
          <w:szCs w:val="24"/>
        </w:rPr>
        <w:t>20</w:t>
      </w:r>
      <w:r w:rsidRPr="00D27E8E">
        <w:rPr>
          <w:rFonts w:ascii="Times New Roman" w:hAnsi="Times New Roman" w:cs="Times New Roman"/>
          <w:sz w:val="24"/>
          <w:szCs w:val="24"/>
        </w:rPr>
        <w:t xml:space="preserve">). Ответственные за проведения данных мероприятий </w:t>
      </w:r>
      <w:r w:rsidR="00B74CA5">
        <w:rPr>
          <w:rFonts w:ascii="Times New Roman" w:hAnsi="Times New Roman" w:cs="Times New Roman"/>
          <w:sz w:val="24"/>
          <w:szCs w:val="24"/>
        </w:rPr>
        <w:t>–</w:t>
      </w:r>
      <w:r w:rsidRPr="00D27E8E">
        <w:rPr>
          <w:rFonts w:ascii="Times New Roman" w:hAnsi="Times New Roman" w:cs="Times New Roman"/>
          <w:sz w:val="24"/>
          <w:szCs w:val="24"/>
        </w:rPr>
        <w:t xml:space="preserve"> </w:t>
      </w:r>
      <w:r w:rsidR="00B74CA5">
        <w:rPr>
          <w:rFonts w:ascii="Times New Roman" w:hAnsi="Times New Roman" w:cs="Times New Roman"/>
          <w:sz w:val="24"/>
          <w:szCs w:val="24"/>
        </w:rPr>
        <w:t>Верещагина С.В. и Прохорова С.</w:t>
      </w:r>
      <w:r w:rsidRPr="00D27E8E">
        <w:rPr>
          <w:rFonts w:ascii="Times New Roman" w:hAnsi="Times New Roman" w:cs="Times New Roman"/>
          <w:sz w:val="24"/>
          <w:szCs w:val="24"/>
        </w:rPr>
        <w:t>В.  Эти мероприятия помогли ребятам влиться в школьный коллектив, осознать свой новый социальный статус, развить коммуникативные качества. Были организованы занимательные конкурсы и веселые игры. Ребята 1а и 1б классов вместе играли, соревновались, отгадывали загадки, пели песни. Проведение данных мероприятий способствовало сплочению малышей. Все первоклассники получили подарки и «Удостоверения первоклассников».</w:t>
      </w:r>
    </w:p>
    <w:p w:rsidR="001B16D1" w:rsidRPr="00D27E8E" w:rsidRDefault="001B16D1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E8E">
        <w:rPr>
          <w:rFonts w:ascii="Times New Roman" w:hAnsi="Times New Roman" w:cs="Times New Roman"/>
          <w:sz w:val="24"/>
          <w:szCs w:val="24"/>
          <w:lang w:eastAsia="ru-RU"/>
        </w:rPr>
        <w:t>Был разработан план мероприятий по проведению мероприятий в рамках реализации поддерживающего оценивания. В течение 1 четверти была проведена следующая работа:</w:t>
      </w:r>
    </w:p>
    <w:p w:rsidR="001B16D1" w:rsidRPr="00D27E8E" w:rsidRDefault="001B16D1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>1) Проведение род. собр. по вопросу организации, целей и задач проведения СД</w:t>
      </w:r>
    </w:p>
    <w:p w:rsidR="001B16D1" w:rsidRPr="00D27E8E" w:rsidRDefault="001B16D1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(1 неделя), отв. </w:t>
      </w:r>
      <w:r w:rsidR="00AC3937">
        <w:rPr>
          <w:rFonts w:ascii="Times New Roman" w:hAnsi="Times New Roman" w:cs="Times New Roman"/>
          <w:sz w:val="24"/>
          <w:szCs w:val="24"/>
        </w:rPr>
        <w:t>Верещагина С.В. и Прохорова С.</w:t>
      </w:r>
      <w:r w:rsidR="00AC3937" w:rsidRPr="00D27E8E">
        <w:rPr>
          <w:rFonts w:ascii="Times New Roman" w:hAnsi="Times New Roman" w:cs="Times New Roman"/>
          <w:sz w:val="24"/>
          <w:szCs w:val="24"/>
        </w:rPr>
        <w:t xml:space="preserve">В. </w:t>
      </w:r>
      <w:r w:rsidRPr="00D27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E8E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D27E8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B16D1" w:rsidRPr="00D27E8E" w:rsidRDefault="001B16D1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2) Получение пакета СД, изучение материалов СД (3 неделя), отв. </w:t>
      </w:r>
      <w:r w:rsidR="00AC3937">
        <w:rPr>
          <w:rFonts w:ascii="Times New Roman" w:hAnsi="Times New Roman" w:cs="Times New Roman"/>
          <w:sz w:val="24"/>
          <w:szCs w:val="24"/>
        </w:rPr>
        <w:t>Верещагина С.В. и Прохорова С.</w:t>
      </w:r>
      <w:r w:rsidR="00AC3937" w:rsidRPr="00D27E8E">
        <w:rPr>
          <w:rFonts w:ascii="Times New Roman" w:hAnsi="Times New Roman" w:cs="Times New Roman"/>
          <w:sz w:val="24"/>
          <w:szCs w:val="24"/>
        </w:rPr>
        <w:t xml:space="preserve">В.  </w:t>
      </w:r>
    </w:p>
    <w:p w:rsidR="001B16D1" w:rsidRPr="00D27E8E" w:rsidRDefault="001B16D1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3) Изучение результатов ИД учащихся 2,3,4 классов, описание профилей (3-4 неделя), отв. Бокарева Е.П., </w:t>
      </w:r>
      <w:proofErr w:type="spellStart"/>
      <w:r w:rsidRPr="00D27E8E">
        <w:rPr>
          <w:rFonts w:ascii="Times New Roman" w:hAnsi="Times New Roman" w:cs="Times New Roman"/>
          <w:sz w:val="24"/>
          <w:szCs w:val="24"/>
        </w:rPr>
        <w:t>Щербова</w:t>
      </w:r>
      <w:proofErr w:type="spellEnd"/>
      <w:r w:rsidRPr="00D27E8E">
        <w:rPr>
          <w:rFonts w:ascii="Times New Roman" w:hAnsi="Times New Roman" w:cs="Times New Roman"/>
          <w:sz w:val="24"/>
          <w:szCs w:val="24"/>
        </w:rPr>
        <w:t xml:space="preserve"> Л.В., Кутузова В.В., </w:t>
      </w:r>
      <w:r w:rsidR="00AC3937">
        <w:rPr>
          <w:rFonts w:ascii="Times New Roman" w:hAnsi="Times New Roman" w:cs="Times New Roman"/>
          <w:sz w:val="24"/>
          <w:szCs w:val="24"/>
        </w:rPr>
        <w:t xml:space="preserve">Болотова Е.Г., </w:t>
      </w:r>
      <w:r w:rsidRPr="00D27E8E">
        <w:rPr>
          <w:rFonts w:ascii="Times New Roman" w:hAnsi="Times New Roman" w:cs="Times New Roman"/>
          <w:sz w:val="24"/>
          <w:szCs w:val="24"/>
        </w:rPr>
        <w:t>Пчелинцева С.Ю., Прохорова С.В., Верещагина С.В.</w:t>
      </w:r>
    </w:p>
    <w:p w:rsidR="00AC3937" w:rsidRDefault="001B16D1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>4) Проведение СД в соответствии с графиком, отв</w:t>
      </w:r>
      <w:r w:rsidR="00AC3937">
        <w:rPr>
          <w:rFonts w:ascii="Times New Roman" w:hAnsi="Times New Roman" w:cs="Times New Roman"/>
          <w:sz w:val="24"/>
          <w:szCs w:val="24"/>
        </w:rPr>
        <w:t>.</w:t>
      </w:r>
      <w:r w:rsidRPr="00D27E8E">
        <w:rPr>
          <w:rFonts w:ascii="Times New Roman" w:hAnsi="Times New Roman" w:cs="Times New Roman"/>
          <w:sz w:val="24"/>
          <w:szCs w:val="24"/>
        </w:rPr>
        <w:t xml:space="preserve"> </w:t>
      </w:r>
      <w:r w:rsidR="00AC3937">
        <w:rPr>
          <w:rFonts w:ascii="Times New Roman" w:hAnsi="Times New Roman" w:cs="Times New Roman"/>
          <w:sz w:val="24"/>
          <w:szCs w:val="24"/>
        </w:rPr>
        <w:t>Верещагина С.В. и Прохорова С.</w:t>
      </w:r>
      <w:r w:rsidR="00AC3937" w:rsidRPr="00D27E8E">
        <w:rPr>
          <w:rFonts w:ascii="Times New Roman" w:hAnsi="Times New Roman" w:cs="Times New Roman"/>
          <w:sz w:val="24"/>
          <w:szCs w:val="24"/>
        </w:rPr>
        <w:t xml:space="preserve">В.  </w:t>
      </w:r>
    </w:p>
    <w:p w:rsidR="001B16D1" w:rsidRPr="00D27E8E" w:rsidRDefault="001B16D1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5) Заполнение форм и отправка СД, отв. </w:t>
      </w:r>
      <w:r w:rsidR="00AC3937">
        <w:rPr>
          <w:rFonts w:ascii="Times New Roman" w:hAnsi="Times New Roman" w:cs="Times New Roman"/>
          <w:sz w:val="24"/>
          <w:szCs w:val="24"/>
        </w:rPr>
        <w:t>Верещагина С.В. и Прохорова С.</w:t>
      </w:r>
      <w:r w:rsidR="00AC3937" w:rsidRPr="00D27E8E">
        <w:rPr>
          <w:rFonts w:ascii="Times New Roman" w:hAnsi="Times New Roman" w:cs="Times New Roman"/>
          <w:sz w:val="24"/>
          <w:szCs w:val="24"/>
        </w:rPr>
        <w:t xml:space="preserve">В.  </w:t>
      </w:r>
    </w:p>
    <w:p w:rsidR="001B16D1" w:rsidRDefault="001B16D1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С </w:t>
      </w:r>
      <w:r w:rsidR="00AC3937">
        <w:rPr>
          <w:rFonts w:ascii="Times New Roman" w:hAnsi="Times New Roman" w:cs="Times New Roman"/>
          <w:sz w:val="24"/>
          <w:szCs w:val="24"/>
        </w:rPr>
        <w:t>17</w:t>
      </w:r>
      <w:r w:rsidRPr="00D27E8E">
        <w:rPr>
          <w:rFonts w:ascii="Times New Roman" w:hAnsi="Times New Roman" w:cs="Times New Roman"/>
          <w:sz w:val="24"/>
          <w:szCs w:val="24"/>
        </w:rPr>
        <w:t>.09.20</w:t>
      </w:r>
      <w:r w:rsidR="00AC3937">
        <w:rPr>
          <w:rFonts w:ascii="Times New Roman" w:hAnsi="Times New Roman" w:cs="Times New Roman"/>
          <w:sz w:val="24"/>
          <w:szCs w:val="24"/>
        </w:rPr>
        <w:t>20</w:t>
      </w:r>
      <w:r w:rsidRPr="00D27E8E">
        <w:rPr>
          <w:rFonts w:ascii="Times New Roman" w:hAnsi="Times New Roman" w:cs="Times New Roman"/>
          <w:sz w:val="24"/>
          <w:szCs w:val="24"/>
        </w:rPr>
        <w:t xml:space="preserve"> г. в ШМО работает молодой специалист </w:t>
      </w:r>
      <w:r w:rsidR="00AC3937">
        <w:rPr>
          <w:rFonts w:ascii="Times New Roman" w:hAnsi="Times New Roman" w:cs="Times New Roman"/>
          <w:sz w:val="24"/>
          <w:szCs w:val="24"/>
        </w:rPr>
        <w:t>Болотова Е.Г.</w:t>
      </w:r>
      <w:r w:rsidRPr="00D27E8E">
        <w:rPr>
          <w:rFonts w:ascii="Times New Roman" w:hAnsi="Times New Roman" w:cs="Times New Roman"/>
          <w:sz w:val="24"/>
          <w:szCs w:val="24"/>
        </w:rPr>
        <w:t xml:space="preserve"> Наставником молодого специалиста </w:t>
      </w:r>
      <w:proofErr w:type="spellStart"/>
      <w:r w:rsidR="00AC3937">
        <w:rPr>
          <w:rFonts w:ascii="Times New Roman" w:hAnsi="Times New Roman" w:cs="Times New Roman"/>
          <w:sz w:val="24"/>
          <w:szCs w:val="24"/>
        </w:rPr>
        <w:t>Болотовой</w:t>
      </w:r>
      <w:proofErr w:type="spellEnd"/>
      <w:r w:rsidR="00AC3937">
        <w:rPr>
          <w:rFonts w:ascii="Times New Roman" w:hAnsi="Times New Roman" w:cs="Times New Roman"/>
          <w:sz w:val="24"/>
          <w:szCs w:val="24"/>
        </w:rPr>
        <w:t xml:space="preserve"> Е.Г.</w:t>
      </w:r>
      <w:r w:rsidRPr="00D27E8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C3937">
        <w:rPr>
          <w:rFonts w:ascii="Times New Roman" w:hAnsi="Times New Roman" w:cs="Times New Roman"/>
          <w:sz w:val="24"/>
          <w:szCs w:val="24"/>
        </w:rPr>
        <w:t>Кутузова В.В</w:t>
      </w:r>
      <w:r w:rsidRPr="00D27E8E">
        <w:rPr>
          <w:rFonts w:ascii="Times New Roman" w:hAnsi="Times New Roman" w:cs="Times New Roman"/>
          <w:sz w:val="24"/>
          <w:szCs w:val="24"/>
        </w:rPr>
        <w:t>. Разработан и утвержден план работы с молодым специалистом. Так же осуществляется методическая поддержка молодого специалиста учителями-</w:t>
      </w:r>
      <w:proofErr w:type="spellStart"/>
      <w:r w:rsidRPr="00D27E8E">
        <w:rPr>
          <w:rFonts w:ascii="Times New Roman" w:hAnsi="Times New Roman" w:cs="Times New Roman"/>
          <w:sz w:val="24"/>
          <w:szCs w:val="24"/>
        </w:rPr>
        <w:t>стажистами</w:t>
      </w:r>
      <w:proofErr w:type="spellEnd"/>
      <w:r w:rsidRPr="00D27E8E">
        <w:rPr>
          <w:rFonts w:ascii="Times New Roman" w:hAnsi="Times New Roman" w:cs="Times New Roman"/>
          <w:sz w:val="24"/>
          <w:szCs w:val="24"/>
        </w:rPr>
        <w:t xml:space="preserve">, педагогом-психологом </w:t>
      </w:r>
      <w:proofErr w:type="spellStart"/>
      <w:r w:rsidRPr="00D27E8E">
        <w:rPr>
          <w:rFonts w:ascii="Times New Roman" w:hAnsi="Times New Roman" w:cs="Times New Roman"/>
          <w:sz w:val="24"/>
          <w:szCs w:val="24"/>
        </w:rPr>
        <w:t>Гилёвой</w:t>
      </w:r>
      <w:proofErr w:type="spellEnd"/>
      <w:r w:rsidRPr="00D27E8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84D00" w:rsidRDefault="00684D00" w:rsidP="00D27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D00" w:rsidRDefault="00684D00" w:rsidP="00D27E8E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0545">
        <w:rPr>
          <w:rFonts w:ascii="Times New Roman" w:eastAsia="Calibri" w:hAnsi="Times New Roman"/>
          <w:sz w:val="24"/>
          <w:szCs w:val="24"/>
        </w:rPr>
        <w:lastRenderedPageBreak/>
        <w:t xml:space="preserve">В течение года </w:t>
      </w:r>
      <w:r>
        <w:rPr>
          <w:rFonts w:ascii="Times New Roman" w:eastAsia="Calibri" w:hAnsi="Times New Roman"/>
          <w:sz w:val="24"/>
          <w:szCs w:val="24"/>
        </w:rPr>
        <w:t xml:space="preserve">учителя начальных классов </w:t>
      </w:r>
      <w:r w:rsidRPr="00C60545">
        <w:rPr>
          <w:rFonts w:ascii="Times New Roman" w:eastAsia="Calibri" w:hAnsi="Times New Roman"/>
          <w:sz w:val="24"/>
          <w:szCs w:val="24"/>
        </w:rPr>
        <w:t xml:space="preserve">приняли участие в </w:t>
      </w:r>
      <w:r>
        <w:rPr>
          <w:rFonts w:ascii="Times New Roman" w:eastAsia="Calibri" w:hAnsi="Times New Roman"/>
          <w:sz w:val="24"/>
          <w:szCs w:val="24"/>
        </w:rPr>
        <w:t>дистанционных</w:t>
      </w:r>
      <w:r w:rsidRPr="00C60545">
        <w:rPr>
          <w:rFonts w:ascii="Times New Roman" w:eastAsia="Calibri" w:hAnsi="Times New Roman"/>
          <w:sz w:val="24"/>
          <w:szCs w:val="24"/>
        </w:rPr>
        <w:t xml:space="preserve"> заседаниях РМО</w:t>
      </w:r>
      <w:r>
        <w:rPr>
          <w:rFonts w:ascii="Times New Roman" w:eastAsia="Calibri" w:hAnsi="Times New Roman"/>
          <w:sz w:val="24"/>
          <w:szCs w:val="24"/>
        </w:rPr>
        <w:t xml:space="preserve">, организованных при помощи сервиса </w:t>
      </w:r>
      <w:r>
        <w:rPr>
          <w:rFonts w:ascii="Times New Roman" w:eastAsia="Calibri" w:hAnsi="Times New Roman"/>
          <w:sz w:val="24"/>
          <w:szCs w:val="24"/>
          <w:lang w:val="en-US"/>
        </w:rPr>
        <w:t>Zoom</w:t>
      </w:r>
      <w:r>
        <w:rPr>
          <w:rFonts w:ascii="Times New Roman" w:eastAsia="Calibri" w:hAnsi="Times New Roman"/>
          <w:sz w:val="24"/>
          <w:szCs w:val="24"/>
        </w:rPr>
        <w:t xml:space="preserve">. Так в декабре 2020 г. Верещагина С.В. приняла участие в работе РМО учителей, преподающих предмет ОРКСЭ. Она представила выступление по теме </w:t>
      </w:r>
      <w:r w:rsidR="00C75A0D">
        <w:rPr>
          <w:rFonts w:ascii="Times New Roman" w:eastAsia="Calibri" w:hAnsi="Times New Roman"/>
          <w:sz w:val="24"/>
          <w:szCs w:val="24"/>
        </w:rPr>
        <w:t xml:space="preserve">«Организация социального взаимодействия как средство социально-эмоционального развития учащихся на уроках ОРКСЭ" </w:t>
      </w:r>
      <w:r w:rsidR="00C552E2">
        <w:rPr>
          <w:rFonts w:ascii="Times New Roman" w:eastAsia="Calibri" w:hAnsi="Times New Roman"/>
          <w:sz w:val="24"/>
          <w:szCs w:val="24"/>
        </w:rPr>
        <w:t xml:space="preserve">В марте 2021 г. </w:t>
      </w:r>
      <w:proofErr w:type="spellStart"/>
      <w:r w:rsidR="00C552E2">
        <w:rPr>
          <w:rFonts w:ascii="Times New Roman" w:eastAsia="Calibri" w:hAnsi="Times New Roman"/>
          <w:sz w:val="24"/>
          <w:szCs w:val="24"/>
        </w:rPr>
        <w:t>Вырва</w:t>
      </w:r>
      <w:proofErr w:type="spellEnd"/>
      <w:r w:rsidR="00C552E2">
        <w:rPr>
          <w:rFonts w:ascii="Times New Roman" w:eastAsia="Calibri" w:hAnsi="Times New Roman"/>
          <w:sz w:val="24"/>
          <w:szCs w:val="24"/>
        </w:rPr>
        <w:t xml:space="preserve"> Н.А. выступила на РМО учителей начальных классов с темой «Особенности заданий, формирующих математическую грамотность младших школьников"</w:t>
      </w:r>
    </w:p>
    <w:p w:rsidR="00253670" w:rsidRDefault="00253670" w:rsidP="00D27E8E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Молодой специалист Болотова Е.Г. и её наставник Кутузова В.В. приняли участие в конкурсе «Лидер образования – 2021» и стали победителями в номинации «</w:t>
      </w:r>
      <w:proofErr w:type="spellStart"/>
      <w:r>
        <w:rPr>
          <w:rFonts w:ascii="Times New Roman" w:eastAsia="Calibri" w:hAnsi="Times New Roman"/>
          <w:sz w:val="24"/>
          <w:szCs w:val="24"/>
        </w:rPr>
        <w:t>ПРОнаставничество</w:t>
      </w:r>
      <w:proofErr w:type="spellEnd"/>
      <w:r>
        <w:rPr>
          <w:rFonts w:ascii="Times New Roman" w:eastAsia="Calibri" w:hAnsi="Times New Roman"/>
          <w:sz w:val="24"/>
          <w:szCs w:val="24"/>
        </w:rPr>
        <w:t>». Также Болотова Е.Г. стала победителем в конкурсе проектов молодых педагогов в апреле 2021 г.</w:t>
      </w:r>
    </w:p>
    <w:p w:rsidR="003F5FDA" w:rsidRDefault="00C42C12" w:rsidP="00D27E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–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завершился проведением промежуточной аттестации в 1- 4 классах. Промежуточная аттестация проводилась в период, определённый Графиком проведения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в 1 – 11 классах на 2020 – 2021 </w:t>
      </w:r>
      <w:proofErr w:type="spellStart"/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04.04.2021 г. по 15.05.2021 г. </w:t>
      </w:r>
    </w:p>
    <w:p w:rsidR="003F5FDA" w:rsidRDefault="003F5FDA" w:rsidP="003F5F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промежуточной аттестации: </w:t>
      </w:r>
    </w:p>
    <w:p w:rsidR="003F5FDA" w:rsidRPr="003F5FDA" w:rsidRDefault="003F5FDA" w:rsidP="003F5FD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>объективное установление фактического уровня освоения и достижения результатов освоения образовательной программы;</w:t>
      </w:r>
    </w:p>
    <w:p w:rsidR="003F5FDA" w:rsidRPr="003F5FDA" w:rsidRDefault="003F5FDA" w:rsidP="003F5FD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 xml:space="preserve"> соотнесение этого уровня с требованиями ФГОС; </w:t>
      </w:r>
    </w:p>
    <w:p w:rsidR="003F5FDA" w:rsidRPr="003F5FDA" w:rsidRDefault="003F5FDA" w:rsidP="003F5FD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FDA" w:rsidRPr="003F5FDA" w:rsidRDefault="003F5FDA" w:rsidP="003F5FD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3F5FDA" w:rsidRDefault="003F5FDA" w:rsidP="003F5FDA">
      <w:pPr>
        <w:pStyle w:val="a5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F5FDA" w:rsidRPr="00726978" w:rsidRDefault="00285DDC" w:rsidP="003F5FDA">
      <w:pPr>
        <w:pStyle w:val="a5"/>
        <w:spacing w:after="0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промежуточной аттестации в 2020 – 2021 </w:t>
      </w:r>
      <w:proofErr w:type="spellStart"/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5DDC" w:rsidRDefault="00285DDC" w:rsidP="00285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 – х классов обучались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поэтому оценкой успешности прохождения промежуточной аттестации </w:t>
      </w:r>
      <w:r w:rsidR="009C30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«зачёт» / «незачёт». </w:t>
      </w:r>
      <w:r w:rsidR="00DB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же подход к оценке результатов ПА применяется к </w:t>
      </w:r>
      <w:r w:rsidR="00DB61AB">
        <w:rPr>
          <w:rFonts w:ascii="Times New Roman" w:hAnsi="Times New Roman" w:cs="Times New Roman"/>
          <w:sz w:val="24"/>
          <w:szCs w:val="24"/>
        </w:rPr>
        <w:t>предметам «Родной язык», «Литературное чтение на родном языке», «ИЗО», «Музыка», «ОРКСЭ».</w:t>
      </w:r>
    </w:p>
    <w:p w:rsidR="00285DDC" w:rsidRDefault="00726978" w:rsidP="00285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– 168 учащихся</w:t>
      </w:r>
      <w:r w:rsidR="009C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годовую ПА в установленные сроки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переведены в следующий класс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 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(97,6 %), 4  ученика (2,4 %) не справились с заданиями ПА и условно переведены в следующий класс с возможностью пересдачи ПА в сентябре 2021 – 2022 </w:t>
      </w:r>
      <w:proofErr w:type="spellStart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Килина</w:t>
      </w:r>
      <w:proofErr w:type="spellEnd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</w:t>
      </w:r>
      <w:proofErr w:type="spellStart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Килемник</w:t>
      </w:r>
      <w:proofErr w:type="spellEnd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– 2 а, учитель Болотова Е.Г.</w:t>
      </w:r>
      <w:r w:rsidR="00F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Клеймёнов Е., Онучин Е. – 3 б, учитель </w:t>
      </w:r>
      <w:proofErr w:type="spellStart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Щербова</w:t>
      </w:r>
      <w:proofErr w:type="spellEnd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</w:t>
      </w:r>
    </w:p>
    <w:p w:rsidR="00FA6078" w:rsidRDefault="00FA6078" w:rsidP="00285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078" w:rsidRDefault="00FA6078" w:rsidP="00285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таб.5)</w:t>
      </w:r>
    </w:p>
    <w:p w:rsidR="00FA6078" w:rsidRPr="00FA6078" w:rsidRDefault="00FA6078" w:rsidP="00FA6078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5.</w:t>
      </w:r>
    </w:p>
    <w:p w:rsidR="00285DDC" w:rsidRPr="003F5FDA" w:rsidRDefault="00285DDC" w:rsidP="003F5FDA">
      <w:pPr>
        <w:pStyle w:val="a5"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FA6078" w:rsidRPr="0095412F" w:rsidTr="0095412F">
        <w:trPr>
          <w:trHeight w:val="621"/>
        </w:trPr>
        <w:tc>
          <w:tcPr>
            <w:tcW w:w="1554" w:type="dxa"/>
            <w:vAlign w:val="center"/>
          </w:tcPr>
          <w:p w:rsidR="00FA6078" w:rsidRPr="0095412F" w:rsidRDefault="00FA6078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858" w:type="dxa"/>
            <w:vAlign w:val="center"/>
          </w:tcPr>
          <w:p w:rsidR="00FA6078" w:rsidRPr="0095412F" w:rsidRDefault="00FA6078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FA6078" w:rsidRPr="0095412F" w:rsidRDefault="00FA6078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FA6078" w:rsidRPr="0095412F" w:rsidRDefault="00FA6078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FA6078" w:rsidRPr="0095412F" w:rsidRDefault="00FA6078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FA6078" w:rsidRPr="0095412F" w:rsidRDefault="00FA6078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FA6078" w:rsidRPr="0095412F" w:rsidRDefault="00FA6078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FA6078" w:rsidRPr="0095412F" w:rsidRDefault="00FA6078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</w:t>
            </w:r>
            <w:r w:rsidR="0095412F"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718" w:type="dxa"/>
            <w:vAlign w:val="center"/>
          </w:tcPr>
          <w:p w:rsidR="00FA6078" w:rsidRPr="0095412F" w:rsidRDefault="00FA6078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95412F" w:rsidRPr="0095412F" w:rsidRDefault="0095412F" w:rsidP="0095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FA6078" w:rsidRPr="00535C48" w:rsidTr="00FA6078">
        <w:trPr>
          <w:trHeight w:val="326"/>
        </w:trPr>
        <w:tc>
          <w:tcPr>
            <w:tcW w:w="1554" w:type="dxa"/>
          </w:tcPr>
          <w:p w:rsidR="00FA6078" w:rsidRPr="00535C48" w:rsidRDefault="00FA60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FA607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FA6078" w:rsidRPr="00535C4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A6078" w:rsidRPr="00535C48" w:rsidTr="00FA6078">
        <w:trPr>
          <w:trHeight w:val="310"/>
        </w:trPr>
        <w:tc>
          <w:tcPr>
            <w:tcW w:w="1554" w:type="dxa"/>
          </w:tcPr>
          <w:p w:rsidR="00FA6078" w:rsidRPr="00535C48" w:rsidRDefault="00FA60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FA607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В.В.</w:t>
            </w:r>
          </w:p>
        </w:tc>
        <w:tc>
          <w:tcPr>
            <w:tcW w:w="1430" w:type="dxa"/>
          </w:tcPr>
          <w:p w:rsidR="00FA6078" w:rsidRPr="00535C4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:rsidTr="00FA6078">
        <w:trPr>
          <w:trHeight w:val="310"/>
        </w:trPr>
        <w:tc>
          <w:tcPr>
            <w:tcW w:w="1554" w:type="dxa"/>
          </w:tcPr>
          <w:p w:rsidR="00FA6078" w:rsidRPr="00535C48" w:rsidRDefault="00FA60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:rsidR="00FA607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:rsidR="00FA6078" w:rsidRPr="00535C4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:rsidTr="00FA6078">
        <w:trPr>
          <w:trHeight w:val="310"/>
        </w:trPr>
        <w:tc>
          <w:tcPr>
            <w:tcW w:w="1554" w:type="dxa"/>
          </w:tcPr>
          <w:p w:rsidR="00FA6078" w:rsidRPr="00535C48" w:rsidRDefault="00FA60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FA607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30" w:type="dxa"/>
          </w:tcPr>
          <w:p w:rsidR="00FA6078" w:rsidRPr="00535C4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FA6078" w:rsidRPr="00535C48" w:rsidRDefault="00FA6078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FA6078" w:rsidRPr="00535C48" w:rsidRDefault="00FA6078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A6078" w:rsidRPr="00535C48" w:rsidTr="00FA6078">
        <w:trPr>
          <w:trHeight w:val="310"/>
        </w:trPr>
        <w:tc>
          <w:tcPr>
            <w:tcW w:w="1554" w:type="dxa"/>
          </w:tcPr>
          <w:p w:rsidR="00FA6078" w:rsidRPr="00535C48" w:rsidRDefault="00FA60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FA607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FA6078" w:rsidRPr="00535C4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:rsidTr="00FA6078">
        <w:trPr>
          <w:trHeight w:val="361"/>
        </w:trPr>
        <w:tc>
          <w:tcPr>
            <w:tcW w:w="1554" w:type="dxa"/>
          </w:tcPr>
          <w:p w:rsidR="00FA6078" w:rsidRPr="00535C48" w:rsidRDefault="00FA60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FA607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0" w:type="dxa"/>
          </w:tcPr>
          <w:p w:rsidR="00FA6078" w:rsidRPr="00535C4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8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:rsidTr="00FA6078">
        <w:trPr>
          <w:trHeight w:val="310"/>
        </w:trPr>
        <w:tc>
          <w:tcPr>
            <w:tcW w:w="1554" w:type="dxa"/>
          </w:tcPr>
          <w:p w:rsidR="00FA6078" w:rsidRPr="00535C48" w:rsidRDefault="00FA60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FA6078" w:rsidRDefault="00FA60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A6078" w:rsidRPr="00535C48" w:rsidRDefault="0095412F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20" w:type="dxa"/>
          </w:tcPr>
          <w:p w:rsidR="00FA6078" w:rsidRPr="00535C48" w:rsidRDefault="0095412F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6" w:type="dxa"/>
          </w:tcPr>
          <w:p w:rsidR="00FA6078" w:rsidRPr="00535C48" w:rsidRDefault="00E20653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1" w:type="dxa"/>
          </w:tcPr>
          <w:p w:rsidR="00FA6078" w:rsidRPr="00535C48" w:rsidRDefault="00E02547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:rsidR="00FA6078" w:rsidRPr="00535C48" w:rsidRDefault="00E02547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FA6078" w:rsidRPr="00535C48" w:rsidRDefault="00E02547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18" w:type="dxa"/>
          </w:tcPr>
          <w:p w:rsidR="00FA6078" w:rsidRPr="00535C48" w:rsidRDefault="00E02547" w:rsidP="00FA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580F43" w:rsidRDefault="00580F43" w:rsidP="00580F4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83D" w:rsidRPr="00D3283D" w:rsidRDefault="00D3283D" w:rsidP="00D3283D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3283D">
        <w:rPr>
          <w:rFonts w:ascii="Times New Roman" w:hAnsi="Times New Roman" w:cs="Times New Roman"/>
          <w:sz w:val="24"/>
          <w:szCs w:val="24"/>
        </w:rPr>
        <w:t xml:space="preserve">При проверке работ было выявлено, что в заданиях обучающиеся допустили следующие ошибки </w:t>
      </w:r>
      <w:r w:rsidRPr="00D3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5а</w:t>
      </w:r>
      <w:r w:rsidRPr="00D328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283D">
        <w:rPr>
          <w:rFonts w:ascii="Times New Roman" w:hAnsi="Times New Roman" w:cs="Times New Roman"/>
          <w:sz w:val="24"/>
          <w:szCs w:val="24"/>
        </w:rPr>
        <w:t>:</w:t>
      </w:r>
    </w:p>
    <w:p w:rsidR="00D3283D" w:rsidRPr="00D3283D" w:rsidRDefault="00D3283D" w:rsidP="00D3283D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283D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5а</w:t>
      </w:r>
      <w:r w:rsidRPr="00D328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283D" w:rsidRPr="00D3283D" w:rsidRDefault="00D3283D" w:rsidP="00D3283D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3283D" w:rsidRPr="00D3283D" w:rsidRDefault="00D3283D" w:rsidP="00D3283D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3356"/>
        <w:gridCol w:w="3356"/>
        <w:gridCol w:w="3359"/>
      </w:tblGrid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59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D3283D" w:rsidRPr="00D3283D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</w:t>
            </w:r>
          </w:p>
        </w:tc>
      </w:tr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в ходе рассуждения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(38 %)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(34 %)</w:t>
            </w:r>
          </w:p>
        </w:tc>
        <w:tc>
          <w:tcPr>
            <w:tcW w:w="3359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(31 %)</w:t>
            </w:r>
          </w:p>
        </w:tc>
      </w:tr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в вычислениях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без ошибок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283D" w:rsidRPr="00D3283D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примеров</w:t>
            </w:r>
          </w:p>
        </w:tc>
      </w:tr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(35 %)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(25 %)</w:t>
            </w:r>
          </w:p>
        </w:tc>
        <w:tc>
          <w:tcPr>
            <w:tcW w:w="3359" w:type="dxa"/>
            <w:shd w:val="clear" w:color="auto" w:fill="BFBFBF" w:themeFill="background1" w:themeFillShade="BF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(36 %)</w:t>
            </w:r>
          </w:p>
        </w:tc>
      </w:tr>
      <w:tr w:rsidR="00D3283D" w:rsidRPr="00D3283D" w:rsidTr="00F3069F">
        <w:trPr>
          <w:trHeight w:val="300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без ошибок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283D" w:rsidRPr="00D3283D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</w:tr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(16 %)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(25 %)</w:t>
            </w:r>
          </w:p>
        </w:tc>
        <w:tc>
          <w:tcPr>
            <w:tcW w:w="3359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(31 %)</w:t>
            </w:r>
          </w:p>
        </w:tc>
      </w:tr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283D" w:rsidRPr="00D3283D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на нахождение площади, периметра</w:t>
            </w:r>
          </w:p>
        </w:tc>
      </w:tr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неверно выполнили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(41 %)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(32 %)</w:t>
            </w:r>
          </w:p>
        </w:tc>
        <w:tc>
          <w:tcPr>
            <w:tcW w:w="3359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(33 %)</w:t>
            </w:r>
          </w:p>
        </w:tc>
      </w:tr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без ошибок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283D" w:rsidRPr="00D3283D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величинами</w:t>
            </w:r>
          </w:p>
        </w:tc>
      </w:tr>
      <w:tr w:rsidR="00D3283D" w:rsidRPr="00D3283D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(43 %)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(30 %)</w:t>
            </w:r>
          </w:p>
        </w:tc>
        <w:tc>
          <w:tcPr>
            <w:tcW w:w="3359" w:type="dxa"/>
            <w:shd w:val="clear" w:color="auto" w:fill="auto"/>
          </w:tcPr>
          <w:p w:rsidR="00D3283D" w:rsidRPr="004B56E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F3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6E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3283D" w:rsidRPr="00F95530" w:rsidTr="00F3069F">
        <w:trPr>
          <w:trHeight w:val="284"/>
        </w:trPr>
        <w:tc>
          <w:tcPr>
            <w:tcW w:w="3355" w:type="dxa"/>
            <w:shd w:val="clear" w:color="auto" w:fill="auto"/>
          </w:tcPr>
          <w:p w:rsidR="00D3283D" w:rsidRPr="00D3283D" w:rsidRDefault="00D3283D" w:rsidP="00FF4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без ошибок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shd w:val="clear" w:color="auto" w:fill="auto"/>
          </w:tcPr>
          <w:p w:rsidR="00D3283D" w:rsidRPr="00D3283D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shd w:val="clear" w:color="auto" w:fill="auto"/>
          </w:tcPr>
          <w:p w:rsidR="00D3283D" w:rsidRPr="00F95530" w:rsidRDefault="00D3283D" w:rsidP="00FF4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3283D" w:rsidRDefault="00D3283D" w:rsidP="00580F4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0A7D" w:rsidRPr="00BF0A7D" w:rsidRDefault="00BF0A7D" w:rsidP="00580F4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BF0A7D" w:rsidRDefault="00BF0A7D" w:rsidP="00BF0A7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126 учащихся 2-4 классов 122 ученика усвоили минимум содержания образования по математике в 2020 –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готовы к продолжению обучения в следующем классе. 4 ученика не справились с заданиями ПА.</w:t>
      </w:r>
    </w:p>
    <w:p w:rsidR="00BF0A7D" w:rsidRDefault="00BF0A7D" w:rsidP="00BF0A7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Низкое качество знаний показали ученики 2 а класса.</w:t>
      </w:r>
    </w:p>
    <w:p w:rsidR="004B56ED" w:rsidRDefault="004B56ED" w:rsidP="00BF0A7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ошибок в решении задач </w:t>
      </w:r>
      <w:r w:rsidR="00F3069F">
        <w:rPr>
          <w:rFonts w:ascii="Times New Roman" w:hAnsi="Times New Roman" w:cs="Times New Roman"/>
          <w:sz w:val="24"/>
          <w:szCs w:val="24"/>
        </w:rPr>
        <w:t xml:space="preserve">допустили ученики 2-х и 3-х классов </w:t>
      </w:r>
      <w:r>
        <w:rPr>
          <w:rFonts w:ascii="Times New Roman" w:hAnsi="Times New Roman" w:cs="Times New Roman"/>
          <w:sz w:val="24"/>
          <w:szCs w:val="24"/>
        </w:rPr>
        <w:t xml:space="preserve">38 % </w:t>
      </w:r>
      <w:r w:rsidR="00F3069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34 % </w:t>
      </w:r>
      <w:r w:rsidR="00F3069F">
        <w:rPr>
          <w:rFonts w:ascii="Times New Roman" w:hAnsi="Times New Roman" w:cs="Times New Roman"/>
          <w:sz w:val="24"/>
          <w:szCs w:val="24"/>
        </w:rPr>
        <w:t>соответственно. В решении примеров – ученики 2-х и 4-х классов (35 % и 36 %). В заданиях на нахождение периметра, площади прямоугольника – ученики 2-х классов (41 %). При работе с величинами 43 % учеников 2-х классов допустили ошибки.</w:t>
      </w:r>
    </w:p>
    <w:p w:rsidR="00BF0A7D" w:rsidRDefault="00BF0A7D" w:rsidP="00580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A7D" w:rsidRPr="0039719C" w:rsidRDefault="00BF0A7D" w:rsidP="00BF0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F0A7D" w:rsidRDefault="00BF0A7D" w:rsidP="00BF0A7D">
      <w:pPr>
        <w:pStyle w:val="a5"/>
        <w:numPr>
          <w:ilvl w:val="0"/>
          <w:numId w:val="23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F0A7D">
        <w:rPr>
          <w:rFonts w:ascii="Times New Roman" w:hAnsi="Times New Roman" w:cs="Times New Roman"/>
          <w:sz w:val="24"/>
          <w:szCs w:val="24"/>
        </w:rPr>
        <w:t>поэлементн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0A7D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A7D">
        <w:rPr>
          <w:rFonts w:ascii="Times New Roman" w:hAnsi="Times New Roman" w:cs="Times New Roman"/>
          <w:sz w:val="24"/>
          <w:szCs w:val="24"/>
        </w:rPr>
        <w:t xml:space="preserve"> заданий, </w:t>
      </w:r>
      <w:r>
        <w:rPr>
          <w:rFonts w:ascii="Times New Roman" w:hAnsi="Times New Roman" w:cs="Times New Roman"/>
          <w:sz w:val="24"/>
          <w:szCs w:val="24"/>
        </w:rPr>
        <w:t xml:space="preserve">учителям начальных классов </w:t>
      </w:r>
      <w:r w:rsidRPr="00BF0A7D">
        <w:rPr>
          <w:rFonts w:ascii="Times New Roman" w:hAnsi="Times New Roman" w:cs="Times New Roman"/>
          <w:sz w:val="24"/>
          <w:szCs w:val="24"/>
        </w:rPr>
        <w:t>предусмотреть систематическую работу по формированию и развитию соответствующих базовых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учебном году</w:t>
      </w:r>
      <w:r w:rsidRPr="00BF0A7D">
        <w:rPr>
          <w:rFonts w:ascii="Times New Roman" w:hAnsi="Times New Roman" w:cs="Times New Roman"/>
          <w:sz w:val="24"/>
          <w:szCs w:val="24"/>
        </w:rPr>
        <w:t>.</w:t>
      </w:r>
    </w:p>
    <w:p w:rsidR="008C6C7C" w:rsidRPr="00BF0A7D" w:rsidRDefault="008C6C7C" w:rsidP="008C6C7C">
      <w:pPr>
        <w:pStyle w:val="a5"/>
        <w:numPr>
          <w:ilvl w:val="0"/>
          <w:numId w:val="23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>Особое внимание уделить формированию математических понятий, осознанному усвоению их школьниками.</w:t>
      </w:r>
    </w:p>
    <w:p w:rsidR="00AC3937" w:rsidRPr="00BF0A7D" w:rsidRDefault="00AC3937" w:rsidP="00BF0A7D">
      <w:pPr>
        <w:pStyle w:val="a5"/>
        <w:numPr>
          <w:ilvl w:val="0"/>
          <w:numId w:val="23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планомерную и систематическую работу по </w:t>
      </w:r>
      <w:r w:rsidR="008C6C7C">
        <w:rPr>
          <w:rFonts w:ascii="Times New Roman" w:hAnsi="Times New Roman" w:cs="Times New Roman"/>
          <w:sz w:val="24"/>
          <w:szCs w:val="24"/>
        </w:rPr>
        <w:t>формированию математической грамотности не только на уроках математики.</w:t>
      </w:r>
    </w:p>
    <w:p w:rsidR="00BF0A7D" w:rsidRPr="00BF0A7D" w:rsidRDefault="00BF0A7D" w:rsidP="00BF0A7D">
      <w:pPr>
        <w:pStyle w:val="a5"/>
        <w:numPr>
          <w:ilvl w:val="0"/>
          <w:numId w:val="23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0A7D">
        <w:rPr>
          <w:rFonts w:ascii="Times New Roman" w:hAnsi="Times New Roman" w:cs="Times New Roman"/>
          <w:sz w:val="24"/>
          <w:szCs w:val="24"/>
        </w:rPr>
        <w:t>-4 классов использовать в практике своей работы различные технологии формирования УУД.</w:t>
      </w:r>
    </w:p>
    <w:p w:rsidR="00BF0A7D" w:rsidRPr="00BF0A7D" w:rsidRDefault="00BF0A7D" w:rsidP="00BF0A7D">
      <w:pPr>
        <w:pStyle w:val="a5"/>
        <w:numPr>
          <w:ilvl w:val="0"/>
          <w:numId w:val="23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>Более активно использовать практические работы по отработке вычислительных навыков обучающихся.</w:t>
      </w:r>
    </w:p>
    <w:p w:rsidR="00BF0A7D" w:rsidRPr="00BF0A7D" w:rsidRDefault="00BF0A7D" w:rsidP="00BF0A7D">
      <w:pPr>
        <w:pStyle w:val="a5"/>
        <w:numPr>
          <w:ilvl w:val="0"/>
          <w:numId w:val="23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четвертых классов провести с учителями-предметниками пятых классов 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совместный анализ итогов контрольных работ за курс начальной школы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5E252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педконсилиуме</w:t>
      </w:r>
      <w:proofErr w:type="spellEnd"/>
      <w:r w:rsidR="005E252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преемственности начального и основного уровней образования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0A7D" w:rsidRPr="00BF0A7D" w:rsidRDefault="00BF0A7D" w:rsidP="00580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7F8" w:rsidRDefault="007517F8" w:rsidP="007517F8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A6078" w:rsidRDefault="0094406E" w:rsidP="00726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</w:t>
      </w:r>
      <w:r w:rsidR="009C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 w:rsidR="007269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406E" w:rsidRDefault="0094406E" w:rsidP="0094406E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726978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406E" w:rsidRDefault="0094406E" w:rsidP="0094406E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94406E" w:rsidRPr="0095412F" w:rsidTr="00726978">
        <w:trPr>
          <w:trHeight w:val="621"/>
        </w:trPr>
        <w:tc>
          <w:tcPr>
            <w:tcW w:w="1554" w:type="dxa"/>
            <w:vAlign w:val="center"/>
          </w:tcPr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94406E" w:rsidRPr="0095412F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94406E" w:rsidRPr="00535C48" w:rsidTr="00726978">
        <w:trPr>
          <w:trHeight w:val="326"/>
        </w:trPr>
        <w:tc>
          <w:tcPr>
            <w:tcW w:w="1554" w:type="dxa"/>
          </w:tcPr>
          <w:p w:rsidR="0094406E" w:rsidRPr="00535C48" w:rsidRDefault="0094406E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94406E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94406E" w:rsidRPr="00535C48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4406E" w:rsidRPr="00535C48" w:rsidTr="00726978">
        <w:trPr>
          <w:trHeight w:val="310"/>
        </w:trPr>
        <w:tc>
          <w:tcPr>
            <w:tcW w:w="1554" w:type="dxa"/>
          </w:tcPr>
          <w:p w:rsidR="0094406E" w:rsidRPr="00535C48" w:rsidRDefault="0094406E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94406E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В.В.</w:t>
            </w:r>
          </w:p>
        </w:tc>
        <w:tc>
          <w:tcPr>
            <w:tcW w:w="1430" w:type="dxa"/>
          </w:tcPr>
          <w:p w:rsidR="0094406E" w:rsidRPr="00535C48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06E" w:rsidRPr="00535C48" w:rsidTr="00726978">
        <w:trPr>
          <w:trHeight w:val="310"/>
        </w:trPr>
        <w:tc>
          <w:tcPr>
            <w:tcW w:w="1554" w:type="dxa"/>
          </w:tcPr>
          <w:p w:rsidR="0094406E" w:rsidRPr="00535C48" w:rsidRDefault="0094406E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:rsidR="0094406E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:rsidR="0094406E" w:rsidRPr="00535C48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06E" w:rsidRPr="00535C48" w:rsidTr="00726978">
        <w:trPr>
          <w:trHeight w:val="310"/>
        </w:trPr>
        <w:tc>
          <w:tcPr>
            <w:tcW w:w="1554" w:type="dxa"/>
          </w:tcPr>
          <w:p w:rsidR="0094406E" w:rsidRPr="00535C48" w:rsidRDefault="0094406E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94406E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30" w:type="dxa"/>
          </w:tcPr>
          <w:p w:rsidR="0094406E" w:rsidRPr="00535C48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4406E" w:rsidRPr="00535C48" w:rsidTr="00726978">
        <w:trPr>
          <w:trHeight w:val="310"/>
        </w:trPr>
        <w:tc>
          <w:tcPr>
            <w:tcW w:w="1554" w:type="dxa"/>
          </w:tcPr>
          <w:p w:rsidR="0094406E" w:rsidRPr="00535C48" w:rsidRDefault="0094406E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94406E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94406E" w:rsidRPr="00535C48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06E" w:rsidRPr="00535C48" w:rsidTr="00726978">
        <w:trPr>
          <w:trHeight w:val="361"/>
        </w:trPr>
        <w:tc>
          <w:tcPr>
            <w:tcW w:w="1554" w:type="dxa"/>
          </w:tcPr>
          <w:p w:rsidR="0094406E" w:rsidRPr="00535C48" w:rsidRDefault="0094406E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94406E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0" w:type="dxa"/>
          </w:tcPr>
          <w:p w:rsidR="0094406E" w:rsidRPr="00535C48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94406E" w:rsidRPr="00535C48" w:rsidRDefault="009C3007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06E" w:rsidRPr="00535C48" w:rsidTr="00726978">
        <w:trPr>
          <w:trHeight w:val="310"/>
        </w:trPr>
        <w:tc>
          <w:tcPr>
            <w:tcW w:w="1554" w:type="dxa"/>
          </w:tcPr>
          <w:p w:rsidR="0094406E" w:rsidRPr="00535C48" w:rsidRDefault="0094406E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94406E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94406E" w:rsidRPr="00535C48" w:rsidRDefault="0094406E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20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21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18" w:type="dxa"/>
          </w:tcPr>
          <w:p w:rsidR="0094406E" w:rsidRPr="00535C48" w:rsidRDefault="00DD372C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94406E" w:rsidRDefault="0094406E" w:rsidP="0094406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069F" w:rsidRPr="00F3069F" w:rsidRDefault="00F3069F" w:rsidP="00F3069F">
      <w:pPr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8">
        <w:t xml:space="preserve"> </w:t>
      </w:r>
      <w:r w:rsidR="00FF40A4">
        <w:t xml:space="preserve">         </w:t>
      </w:r>
      <w:r w:rsidRPr="007A1E68">
        <w:t xml:space="preserve"> </w:t>
      </w:r>
      <w:r w:rsidR="00FF40A4">
        <w:t xml:space="preserve"> </w:t>
      </w:r>
      <w:r w:rsidRPr="007A1E68">
        <w:t xml:space="preserve"> 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F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работы </w:t>
      </w:r>
      <w:r w:rsidR="00FF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2 классов </w:t>
      </w:r>
      <w:r w:rsidR="00D20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проверялись следующие элементы знаний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40A4" w:rsidRDefault="00F3069F" w:rsidP="00FF40A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Границы предложения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:rsidR="00F3069F" w:rsidRPr="00FF40A4" w:rsidRDefault="00F3069F" w:rsidP="00FF40A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Пропуск, замена, перестановка букв</w:t>
      </w:r>
      <w:r w:rsidR="00FF40A4">
        <w:rPr>
          <w:rFonts w:ascii="Times New Roman" w:hAnsi="Times New Roman" w:cs="Times New Roman"/>
          <w:sz w:val="24"/>
          <w:szCs w:val="24"/>
        </w:rPr>
        <w:t>.</w:t>
      </w:r>
      <w:r w:rsidRPr="00FF40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69F" w:rsidRPr="00F3069F" w:rsidRDefault="00F3069F" w:rsidP="00F3069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Гласные после шипящих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:rsidR="00F3069F" w:rsidRPr="00F3069F" w:rsidRDefault="00F3069F" w:rsidP="00F3069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Написание предлогов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:rsidR="00F3069F" w:rsidRPr="00F3069F" w:rsidRDefault="00F3069F" w:rsidP="00F3069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Безударные гласные в корне слова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:rsidR="00F3069F" w:rsidRPr="00F3069F" w:rsidRDefault="00F3069F" w:rsidP="00F3069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 xml:space="preserve">Ь знак - </w:t>
      </w:r>
      <w:r w:rsidR="00FF40A4">
        <w:rPr>
          <w:rFonts w:ascii="Times New Roman" w:hAnsi="Times New Roman" w:cs="Times New Roman"/>
          <w:sz w:val="24"/>
          <w:szCs w:val="24"/>
        </w:rPr>
        <w:t>показатель мягкости.</w:t>
      </w:r>
    </w:p>
    <w:p w:rsidR="00F3069F" w:rsidRPr="00F3069F" w:rsidRDefault="00F3069F" w:rsidP="00F3069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Заглавная буква в именах собственных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:rsidR="00F3069F" w:rsidRDefault="00F3069F" w:rsidP="00F3069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Перенос слов</w:t>
      </w:r>
    </w:p>
    <w:p w:rsidR="0050643D" w:rsidRDefault="0050643D" w:rsidP="0050643D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40A4" w:rsidRDefault="00FF40A4" w:rsidP="00FF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0BCD"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D20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D20BCD"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работы </w:t>
      </w:r>
      <w:r w:rsidR="00D20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3 классов проверялись следующие элементы знаний</w:t>
      </w:r>
      <w:r w:rsidR="00D20BCD"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40A4" w:rsidRPr="00FF40A4" w:rsidRDefault="00FF40A4" w:rsidP="00FF40A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Границы</w:t>
      </w:r>
      <w:r w:rsidRPr="00FF40A4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Пропуск, замена, перестановка букв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0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0A4" w:rsidRDefault="00FF40A4" w:rsidP="00FF40A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Раздельное написание предлогов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Слова с непроверяемыми написаниями (из словаря)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0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0A4" w:rsidRPr="00FF40A4" w:rsidRDefault="00FF40A4" w:rsidP="00FF40A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Безударные гласные в корне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0A4" w:rsidRDefault="00FF40A4" w:rsidP="00FF40A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Звонкие и глухие согласные.</w:t>
      </w:r>
    </w:p>
    <w:p w:rsidR="00FF40A4" w:rsidRPr="00FF40A4" w:rsidRDefault="00FF40A4" w:rsidP="00FF40A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Удвоенные согласные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0A4" w:rsidRDefault="00FF40A4" w:rsidP="00FF40A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 xml:space="preserve">Родовые окончания имен прилагательных. </w:t>
      </w:r>
    </w:p>
    <w:p w:rsidR="00FF40A4" w:rsidRDefault="00FF40A4" w:rsidP="00FF40A4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Перенос слов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43D" w:rsidRDefault="0050643D" w:rsidP="0050643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0A4" w:rsidRPr="00FF40A4" w:rsidRDefault="00D20BCD" w:rsidP="00FF40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4 классов проверялись следующие элементы знаний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</w:t>
      </w:r>
      <w:r w:rsidRPr="00FF40A4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 xml:space="preserve">Пропуск, замена, перестановка букв. 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Гласные после шипящих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Слова с непроверяемыми написаниями (из словаря)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Безударные гласные в корне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Ь и Ъ знаки.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Звонкие и глухие согласные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Перенос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Предлоги и приставки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 xml:space="preserve"> Падежные окончания имен 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Падежные окончания имен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lastRenderedPageBreak/>
        <w:t>Личные окончания глаголов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Удвоенные согласные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Запятая при однородных членах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0A4" w:rsidRPr="00FF40A4" w:rsidRDefault="00FF40A4" w:rsidP="00FF40A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69F" w:rsidRDefault="00F3069F" w:rsidP="00FF40A4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50643D" w:rsidRDefault="0050643D" w:rsidP="00FF40A4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A4" w:rsidRPr="00316760" w:rsidRDefault="00FF40A4" w:rsidP="00FF40A4">
      <w:pPr>
        <w:pStyle w:val="a5"/>
        <w:numPr>
          <w:ilvl w:val="0"/>
          <w:numId w:val="36"/>
        </w:numPr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Промежуточную аттестацию по русскому языку прошли </w:t>
      </w:r>
      <w:r w:rsidR="00D20BCD"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97 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% обучающихся </w:t>
      </w:r>
      <w:r w:rsidR="00D20BCD" w:rsidRPr="00316760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>-4-х классов.</w:t>
      </w:r>
    </w:p>
    <w:p w:rsidR="00FF40A4" w:rsidRDefault="00FF40A4" w:rsidP="00FF40A4">
      <w:pPr>
        <w:pStyle w:val="a5"/>
        <w:numPr>
          <w:ilvl w:val="0"/>
          <w:numId w:val="36"/>
        </w:numPr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>Наивысшее качество обученности показал</w:t>
      </w:r>
      <w:r w:rsidR="00316760" w:rsidRPr="00316760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параллел</w:t>
      </w:r>
      <w:r w:rsidR="00316760" w:rsidRPr="00316760">
        <w:rPr>
          <w:rFonts w:ascii="Times New Roman CYR" w:hAnsi="Times New Roman CYR" w:cs="Times New Roman CYR"/>
          <w:color w:val="000000"/>
          <w:sz w:val="24"/>
          <w:szCs w:val="24"/>
        </w:rPr>
        <w:t>ь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2-ых классов (</w:t>
      </w:r>
      <w:r w:rsidR="00316760"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59 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>%).</w:t>
      </w:r>
    </w:p>
    <w:p w:rsidR="00316760" w:rsidRDefault="00316760" w:rsidP="00FF40A4">
      <w:pPr>
        <w:pStyle w:val="a5"/>
        <w:numPr>
          <w:ilvl w:val="0"/>
          <w:numId w:val="36"/>
        </w:numPr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Низкое качество обученности в параллели 3 – х классов (39 %)</w:t>
      </w:r>
    </w:p>
    <w:p w:rsidR="008C6C7C" w:rsidRDefault="008C6C7C" w:rsidP="00FF40A4">
      <w:pPr>
        <w:pStyle w:val="a5"/>
        <w:numPr>
          <w:ilvl w:val="0"/>
          <w:numId w:val="36"/>
        </w:numPr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Наибольшее количество ошибок во 2-х и 3-х классах ученики допустили на правописание безударных гласных в корне слова, а также большое количество ошибок допущено на пропуск, замену букв.</w:t>
      </w:r>
    </w:p>
    <w:p w:rsidR="008C6C7C" w:rsidRDefault="008C6C7C" w:rsidP="00FF40A4">
      <w:pPr>
        <w:pStyle w:val="a5"/>
        <w:numPr>
          <w:ilvl w:val="0"/>
          <w:numId w:val="36"/>
        </w:numPr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4-х классах наибольшее количество ошибок допущено на правописание безударных гласных в корне слова, проверяемых ударением и правописание падежных окончаний имён существительных и личных окончаний глаголов.</w:t>
      </w:r>
    </w:p>
    <w:p w:rsidR="00316760" w:rsidRDefault="00316760" w:rsidP="00316760">
      <w:pPr>
        <w:pStyle w:val="a5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760" w:rsidRPr="0039719C" w:rsidRDefault="00316760" w:rsidP="00316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F40A4" w:rsidRDefault="00FF40A4" w:rsidP="0031676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60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316760">
        <w:rPr>
          <w:rFonts w:ascii="Times New Roman" w:hAnsi="Times New Roman" w:cs="Times New Roman"/>
          <w:sz w:val="24"/>
          <w:szCs w:val="24"/>
        </w:rPr>
        <w:t>начальных</w:t>
      </w:r>
      <w:r w:rsidRPr="00316760">
        <w:rPr>
          <w:rFonts w:ascii="Times New Roman" w:hAnsi="Times New Roman" w:cs="Times New Roman"/>
          <w:sz w:val="24"/>
          <w:szCs w:val="24"/>
        </w:rPr>
        <w:t xml:space="preserve"> классов на основе анализа контрольной работы предусмотреть в своем календарно-тематическом планировании в следующем учебном году повторение тем, которые оказались наиболее проблемными для класса с целью повышения качества преподавания, учета индивидуальных возможностей и способностей обучающихся.</w:t>
      </w:r>
    </w:p>
    <w:p w:rsidR="008C6C7C" w:rsidRPr="00316760" w:rsidRDefault="008C6C7C" w:rsidP="00316760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3-х классов учесть в работе часто допускаемые выпускниками начальной школы ошибки. </w:t>
      </w:r>
    </w:p>
    <w:p w:rsidR="0050643D" w:rsidRPr="00BF0A7D" w:rsidRDefault="0050643D" w:rsidP="0050643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четвертых классов провести с учителями-предметниками пятых классов 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совместный анализ итогов контрольных работ за курс начальной школы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педконсилиуме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преемственности начального и основного уровней образования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069F" w:rsidRPr="00BF0A7D" w:rsidRDefault="00F3069F" w:rsidP="00F306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3D" w:rsidRDefault="0050643D" w:rsidP="0072697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43D" w:rsidRDefault="0050643D" w:rsidP="0072697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43D" w:rsidRDefault="0050643D" w:rsidP="0072697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978" w:rsidRDefault="00726978" w:rsidP="00726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ПА по</w:t>
      </w:r>
      <w:r w:rsidR="009C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литературному чтению</w:t>
      </w: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978" w:rsidRDefault="00726978" w:rsidP="0072697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978" w:rsidRDefault="00726978" w:rsidP="00726978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7.</w:t>
      </w:r>
    </w:p>
    <w:p w:rsidR="00726978" w:rsidRDefault="00726978" w:rsidP="00726978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9C3007" w:rsidRPr="0095412F" w:rsidTr="00FF40A4">
        <w:trPr>
          <w:trHeight w:val="621"/>
        </w:trPr>
        <w:tc>
          <w:tcPr>
            <w:tcW w:w="1554" w:type="dxa"/>
            <w:vAlign w:val="center"/>
          </w:tcPr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9C3007" w:rsidRPr="0095412F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9C3007" w:rsidRPr="00535C48" w:rsidTr="00FF40A4">
        <w:trPr>
          <w:trHeight w:val="326"/>
        </w:trPr>
        <w:tc>
          <w:tcPr>
            <w:tcW w:w="1554" w:type="dxa"/>
          </w:tcPr>
          <w:p w:rsidR="009C3007" w:rsidRPr="00535C48" w:rsidRDefault="009C3007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9C3007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9C3007" w:rsidRPr="00535C48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007" w:rsidRPr="00535C48" w:rsidTr="00FF40A4">
        <w:trPr>
          <w:trHeight w:val="310"/>
        </w:trPr>
        <w:tc>
          <w:tcPr>
            <w:tcW w:w="1554" w:type="dxa"/>
          </w:tcPr>
          <w:p w:rsidR="009C3007" w:rsidRPr="00535C48" w:rsidRDefault="009C3007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9C3007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В.В.</w:t>
            </w:r>
          </w:p>
        </w:tc>
        <w:tc>
          <w:tcPr>
            <w:tcW w:w="1430" w:type="dxa"/>
          </w:tcPr>
          <w:p w:rsidR="009C3007" w:rsidRPr="00535C48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007" w:rsidRPr="00535C48" w:rsidTr="00FF40A4">
        <w:trPr>
          <w:trHeight w:val="310"/>
        </w:trPr>
        <w:tc>
          <w:tcPr>
            <w:tcW w:w="1554" w:type="dxa"/>
          </w:tcPr>
          <w:p w:rsidR="009C3007" w:rsidRPr="00535C48" w:rsidRDefault="009C3007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2858" w:type="dxa"/>
          </w:tcPr>
          <w:p w:rsidR="009C3007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:rsidR="009C3007" w:rsidRPr="00535C48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007" w:rsidRPr="00535C48" w:rsidTr="00FF40A4">
        <w:trPr>
          <w:trHeight w:val="310"/>
        </w:trPr>
        <w:tc>
          <w:tcPr>
            <w:tcW w:w="1554" w:type="dxa"/>
          </w:tcPr>
          <w:p w:rsidR="009C3007" w:rsidRPr="00535C48" w:rsidRDefault="009C3007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9C3007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30" w:type="dxa"/>
          </w:tcPr>
          <w:p w:rsidR="009C3007" w:rsidRPr="00535C48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9C3007" w:rsidRPr="00535C48" w:rsidRDefault="00DD372C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C3007" w:rsidRPr="00535C48" w:rsidTr="00FF40A4">
        <w:trPr>
          <w:trHeight w:val="310"/>
        </w:trPr>
        <w:tc>
          <w:tcPr>
            <w:tcW w:w="1554" w:type="dxa"/>
          </w:tcPr>
          <w:p w:rsidR="009C3007" w:rsidRPr="00535C48" w:rsidRDefault="009C3007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9C3007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9C3007" w:rsidRPr="00535C48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007" w:rsidRPr="00535C48" w:rsidTr="00FF40A4">
        <w:trPr>
          <w:trHeight w:val="361"/>
        </w:trPr>
        <w:tc>
          <w:tcPr>
            <w:tcW w:w="1554" w:type="dxa"/>
          </w:tcPr>
          <w:p w:rsidR="009C3007" w:rsidRPr="00535C48" w:rsidRDefault="009C3007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9C3007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0" w:type="dxa"/>
          </w:tcPr>
          <w:p w:rsidR="009C3007" w:rsidRPr="00535C48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007" w:rsidRPr="00535C48" w:rsidTr="00FF40A4">
        <w:trPr>
          <w:trHeight w:val="310"/>
        </w:trPr>
        <w:tc>
          <w:tcPr>
            <w:tcW w:w="1554" w:type="dxa"/>
          </w:tcPr>
          <w:p w:rsidR="009C3007" w:rsidRPr="00535C48" w:rsidRDefault="009C3007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9C3007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007" w:rsidRPr="00535C48" w:rsidRDefault="009C3007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20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26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21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21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18" w:type="dxa"/>
          </w:tcPr>
          <w:p w:rsidR="009C3007" w:rsidRPr="00535C48" w:rsidRDefault="00E31912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726978" w:rsidRDefault="00726978" w:rsidP="0072697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69F" w:rsidRPr="00BF0A7D" w:rsidRDefault="00F3069F" w:rsidP="00F3069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F3069F" w:rsidRDefault="00F3069F" w:rsidP="00F306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3D" w:rsidRDefault="0050643D" w:rsidP="005064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>Анализируя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3D">
        <w:rPr>
          <w:rFonts w:ascii="Times New Roman" w:hAnsi="Times New Roman" w:cs="Times New Roman"/>
          <w:sz w:val="24"/>
          <w:szCs w:val="24"/>
        </w:rPr>
        <w:t xml:space="preserve">обучающихся параллели </w:t>
      </w:r>
      <w:r w:rsidRPr="0050643D">
        <w:rPr>
          <w:rFonts w:ascii="Times New Roman" w:hAnsi="Times New Roman" w:cs="Times New Roman"/>
          <w:b/>
          <w:sz w:val="24"/>
          <w:szCs w:val="24"/>
        </w:rPr>
        <w:t>вторых классов</w:t>
      </w:r>
      <w:r w:rsidRPr="0050643D">
        <w:rPr>
          <w:rFonts w:ascii="Times New Roman" w:hAnsi="Times New Roman" w:cs="Times New Roman"/>
          <w:sz w:val="24"/>
          <w:szCs w:val="24"/>
        </w:rPr>
        <w:t xml:space="preserve"> необходимо отметить, что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50643D">
        <w:rPr>
          <w:rFonts w:ascii="Times New Roman" w:hAnsi="Times New Roman" w:cs="Times New Roman"/>
          <w:sz w:val="24"/>
          <w:szCs w:val="24"/>
        </w:rPr>
        <w:t xml:space="preserve"> учащихся читает осознанно (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50643D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0643D">
        <w:rPr>
          <w:rFonts w:ascii="Times New Roman" w:hAnsi="Times New Roman" w:cs="Times New Roman"/>
          <w:sz w:val="24"/>
          <w:szCs w:val="24"/>
        </w:rPr>
        <w:t xml:space="preserve"> второклассник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643D">
        <w:rPr>
          <w:rFonts w:ascii="Times New Roman" w:hAnsi="Times New Roman" w:cs="Times New Roman"/>
          <w:sz w:val="24"/>
          <w:szCs w:val="24"/>
        </w:rPr>
        <w:t xml:space="preserve"> 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643D">
        <w:rPr>
          <w:rFonts w:ascii="Times New Roman" w:hAnsi="Times New Roman" w:cs="Times New Roman"/>
          <w:sz w:val="24"/>
          <w:szCs w:val="24"/>
        </w:rPr>
        <w:t>т без ошибок (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50643D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 xml:space="preserve">73 </w:t>
      </w:r>
      <w:r w:rsidRPr="0050643D">
        <w:rPr>
          <w:rFonts w:ascii="Times New Roman" w:hAnsi="Times New Roman" w:cs="Times New Roman"/>
          <w:sz w:val="24"/>
          <w:szCs w:val="24"/>
        </w:rPr>
        <w:t xml:space="preserve">% - в темпе соответствующем и превышающем норму. Это является подтверждением целенаправленной систематической работы учителей, работающих в параллели вторых классов.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643D">
        <w:rPr>
          <w:rFonts w:ascii="Times New Roman" w:hAnsi="Times New Roman" w:cs="Times New Roman"/>
          <w:sz w:val="24"/>
          <w:szCs w:val="24"/>
        </w:rPr>
        <w:t>ледует отметить следующее: ребята стали читать выразительно, неторопливо, с пониманием смысла читаемого, что указывает на повышенное внимание учителей к таким основным критериям оценки качества чтения, как правильность и выразительность.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3D" w:rsidRDefault="0050643D" w:rsidP="005064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 xml:space="preserve">Статистические результаты проверки навыков чтения обучающихся </w:t>
      </w:r>
      <w:r w:rsidRPr="0050643D">
        <w:rPr>
          <w:rFonts w:ascii="Times New Roman" w:hAnsi="Times New Roman" w:cs="Times New Roman"/>
          <w:b/>
          <w:sz w:val="24"/>
          <w:szCs w:val="24"/>
        </w:rPr>
        <w:t xml:space="preserve">третьих классов </w:t>
      </w:r>
      <w:r w:rsidRPr="0050643D">
        <w:rPr>
          <w:rFonts w:ascii="Times New Roman" w:hAnsi="Times New Roman" w:cs="Times New Roman"/>
          <w:sz w:val="24"/>
          <w:szCs w:val="24"/>
        </w:rPr>
        <w:t>дают возможность утверждать, что  95% школьников овладели основными навыками чтения в разной степени успешности: 83% читают осознанно, 51% - без ошибок, 83% учащихся читает целыми словами, 84% читают в темпе, соответствующем и превышающем норму, 50% читают выразительно, не только соблюдая логические паузы, но и придавая содержанию текста эмоциональную окраску. Это говорит о положительной динамике развития навыков техники чтения (способа, темпа и правильности) у обучающихся параллели.</w:t>
      </w:r>
    </w:p>
    <w:p w:rsidR="0050643D" w:rsidRDefault="0050643D" w:rsidP="005064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 xml:space="preserve">Полученная в ходе проверки информация об уровне развития навыков чтения в </w:t>
      </w:r>
      <w:r w:rsidRPr="0050643D">
        <w:rPr>
          <w:rFonts w:ascii="Times New Roman" w:hAnsi="Times New Roman" w:cs="Times New Roman"/>
          <w:b/>
          <w:sz w:val="24"/>
          <w:szCs w:val="24"/>
        </w:rPr>
        <w:t xml:space="preserve">четвертых классах </w:t>
      </w:r>
      <w:r w:rsidRPr="0050643D">
        <w:rPr>
          <w:rFonts w:ascii="Times New Roman" w:hAnsi="Times New Roman" w:cs="Times New Roman"/>
          <w:sz w:val="24"/>
          <w:szCs w:val="24"/>
        </w:rPr>
        <w:t>начальной школы позволяет утверждать, что 75% учащихся овладели навыками чтения в объеме, требуемом стандартом: у этих ребят развит навык осознанного, правильного, беглого, выразительного чтения. Они читают в темпе, соответствующем и превышающем норму, за счет владения приемами целостного восприятия слова, точности его зрительного восприятия и быстроты понимания значений прочитанных слов, предложений, текста. Это подтверждает наличие целенаправленной и систематической работы учителей четвертой параллели. 47% обучающихся этих классов демонстрируют высокий уровень обученности по предмету. Однако 12% учащихся читают в темпе ниже нормы, 21% - допускают ошибки при чтении от одной до трех ошибок, искажая слова, делая неправильное ударение.</w:t>
      </w:r>
    </w:p>
    <w:p w:rsidR="0050643D" w:rsidRPr="0050643D" w:rsidRDefault="0050643D" w:rsidP="003D3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 xml:space="preserve">Проведя </w:t>
      </w:r>
      <w:r w:rsidRPr="0050643D">
        <w:rPr>
          <w:rFonts w:ascii="Times New Roman" w:hAnsi="Times New Roman" w:cs="Times New Roman"/>
          <w:b/>
          <w:sz w:val="24"/>
          <w:szCs w:val="24"/>
        </w:rPr>
        <w:t>анализ работ</w:t>
      </w:r>
      <w:r w:rsidRPr="0050643D">
        <w:rPr>
          <w:rFonts w:ascii="Times New Roman" w:hAnsi="Times New Roman" w:cs="Times New Roman"/>
          <w:sz w:val="24"/>
          <w:szCs w:val="24"/>
        </w:rPr>
        <w:t>, можно отметить, что ученики отвечают на вопросы по прочитанному тексту, устанавливают цепочку событий, труднее давать характеристику героев, выражать свои мысли о прочитанном</w:t>
      </w:r>
      <w:r w:rsidR="003D3EEB">
        <w:rPr>
          <w:rFonts w:ascii="Times New Roman" w:hAnsi="Times New Roman" w:cs="Times New Roman"/>
          <w:sz w:val="24"/>
          <w:szCs w:val="24"/>
        </w:rPr>
        <w:t>, давать ответы на вопросы, требующие найти информацию, данную в тексте в неявном виде.</w:t>
      </w:r>
    </w:p>
    <w:p w:rsidR="0050643D" w:rsidRPr="0050643D" w:rsidRDefault="0050643D" w:rsidP="005064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69F" w:rsidRPr="0039719C" w:rsidRDefault="00F3069F" w:rsidP="00F30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D3EEB" w:rsidRPr="003D3EEB" w:rsidRDefault="003D3EEB" w:rsidP="003D3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>Всем учителям начальных классов:</w:t>
      </w:r>
    </w:p>
    <w:p w:rsidR="003D3EEB" w:rsidRDefault="003D3EEB" w:rsidP="003D3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>- особое внимание уделить формированию навыка правильного и выразительного чтения у всех обучающихся начальной школы в течение года;</w:t>
      </w:r>
    </w:p>
    <w:p w:rsidR="003D3EEB" w:rsidRPr="003D3EEB" w:rsidRDefault="003D3EEB" w:rsidP="003D3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разных предметах подбирать задания, формирующие читательскую грамотность учеников;</w:t>
      </w:r>
    </w:p>
    <w:p w:rsidR="003D3EEB" w:rsidRPr="003D3EEB" w:rsidRDefault="003D3EEB" w:rsidP="003D3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>- провести анализ результатов, полученных в ходе проверки, выявить причины недостатков, учесть их при планировании и проведении уроков чтения в следующем учебном году;</w:t>
      </w:r>
    </w:p>
    <w:p w:rsidR="003D3EEB" w:rsidRDefault="003D3EEB" w:rsidP="003D3EEB">
      <w:pPr>
        <w:pStyle w:val="a5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3EEB">
        <w:rPr>
          <w:rFonts w:ascii="Times New Roman" w:hAnsi="Times New Roman" w:cs="Times New Roman"/>
          <w:sz w:val="24"/>
          <w:szCs w:val="24"/>
        </w:rPr>
        <w:t xml:space="preserve">- проводить целенаправленную работу с родителями по формированию навыков активного читателя у обучающихся всех учебных параллелей в </w:t>
      </w:r>
      <w:r>
        <w:rPr>
          <w:rFonts w:ascii="Times New Roman" w:hAnsi="Times New Roman" w:cs="Times New Roman"/>
          <w:sz w:val="24"/>
          <w:szCs w:val="24"/>
        </w:rPr>
        <w:t>следующем</w:t>
      </w:r>
      <w:r w:rsidRPr="003D3EEB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3D3EEB" w:rsidRPr="003D3EEB" w:rsidRDefault="003D3EEB" w:rsidP="003D3EEB">
      <w:pPr>
        <w:pStyle w:val="a5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3EEB">
        <w:rPr>
          <w:rFonts w:ascii="Times New Roman" w:hAnsi="Times New Roman" w:cs="Times New Roman"/>
          <w:sz w:val="24"/>
          <w:szCs w:val="24"/>
        </w:rPr>
        <w:t>- обращать особое внимание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EB">
        <w:rPr>
          <w:rFonts w:ascii="Times New Roman" w:hAnsi="Times New Roman" w:cs="Times New Roman"/>
          <w:sz w:val="24"/>
          <w:szCs w:val="24"/>
        </w:rPr>
        <w:t>итоговой оценки по предмету, учитывая уровень сформированности технических навыков чтения.</w:t>
      </w:r>
    </w:p>
    <w:p w:rsidR="00F3069F" w:rsidRPr="003D3EEB" w:rsidRDefault="00F3069F" w:rsidP="003D3EE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978" w:rsidRDefault="00726978" w:rsidP="007269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 w:rsidR="009C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978" w:rsidRDefault="00726978" w:rsidP="0072697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78" w:rsidRDefault="00726978" w:rsidP="00726978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8.</w:t>
      </w:r>
    </w:p>
    <w:p w:rsidR="00726978" w:rsidRDefault="00726978" w:rsidP="00726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726978" w:rsidRPr="0095412F" w:rsidTr="00726978">
        <w:trPr>
          <w:trHeight w:val="621"/>
        </w:trPr>
        <w:tc>
          <w:tcPr>
            <w:tcW w:w="1554" w:type="dxa"/>
            <w:vAlign w:val="center"/>
          </w:tcPr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726978" w:rsidRPr="0095412F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726978" w:rsidRPr="00535C48" w:rsidTr="00726978">
        <w:trPr>
          <w:trHeight w:val="326"/>
        </w:trPr>
        <w:tc>
          <w:tcPr>
            <w:tcW w:w="1554" w:type="dxa"/>
          </w:tcPr>
          <w:p w:rsidR="00726978" w:rsidRPr="00535C48" w:rsidRDefault="007269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72697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726978" w:rsidRPr="00535C4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726978" w:rsidRPr="00535C48" w:rsidRDefault="00D47B2D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8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978" w:rsidRPr="00535C48" w:rsidTr="00726978">
        <w:trPr>
          <w:trHeight w:val="310"/>
        </w:trPr>
        <w:tc>
          <w:tcPr>
            <w:tcW w:w="1554" w:type="dxa"/>
          </w:tcPr>
          <w:p w:rsidR="00726978" w:rsidRPr="00535C48" w:rsidRDefault="007269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72697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В.В.</w:t>
            </w:r>
          </w:p>
        </w:tc>
        <w:tc>
          <w:tcPr>
            <w:tcW w:w="1430" w:type="dxa"/>
          </w:tcPr>
          <w:p w:rsidR="00726978" w:rsidRPr="00535C4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726978" w:rsidRPr="00535C48" w:rsidRDefault="00D47B2D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978" w:rsidRPr="00535C48" w:rsidTr="00726978">
        <w:trPr>
          <w:trHeight w:val="310"/>
        </w:trPr>
        <w:tc>
          <w:tcPr>
            <w:tcW w:w="1554" w:type="dxa"/>
          </w:tcPr>
          <w:p w:rsidR="00726978" w:rsidRPr="00535C48" w:rsidRDefault="007269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:rsidR="0072697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:rsidR="00726978" w:rsidRPr="00535C4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726978" w:rsidRPr="00535C48" w:rsidRDefault="00D47B2D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8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978" w:rsidRPr="00535C48" w:rsidTr="00726978">
        <w:trPr>
          <w:trHeight w:val="310"/>
        </w:trPr>
        <w:tc>
          <w:tcPr>
            <w:tcW w:w="1554" w:type="dxa"/>
          </w:tcPr>
          <w:p w:rsidR="00726978" w:rsidRPr="00535C48" w:rsidRDefault="007269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72697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30" w:type="dxa"/>
          </w:tcPr>
          <w:p w:rsidR="00726978" w:rsidRPr="00535C4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726978" w:rsidRPr="00535C48" w:rsidRDefault="00D47B2D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8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978" w:rsidRPr="00535C48" w:rsidTr="00726978">
        <w:trPr>
          <w:trHeight w:val="310"/>
        </w:trPr>
        <w:tc>
          <w:tcPr>
            <w:tcW w:w="1554" w:type="dxa"/>
          </w:tcPr>
          <w:p w:rsidR="00726978" w:rsidRPr="00535C48" w:rsidRDefault="007269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72697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726978" w:rsidRPr="00535C4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726978" w:rsidRPr="00535C48" w:rsidRDefault="00D47B2D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8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978" w:rsidRPr="00535C48" w:rsidTr="00726978">
        <w:trPr>
          <w:trHeight w:val="361"/>
        </w:trPr>
        <w:tc>
          <w:tcPr>
            <w:tcW w:w="1554" w:type="dxa"/>
          </w:tcPr>
          <w:p w:rsidR="00726978" w:rsidRPr="00535C48" w:rsidRDefault="007269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72697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0" w:type="dxa"/>
          </w:tcPr>
          <w:p w:rsidR="00726978" w:rsidRPr="00535C4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726978" w:rsidRPr="00535C48" w:rsidRDefault="00D47B2D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8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978" w:rsidRPr="00535C48" w:rsidTr="00726978">
        <w:trPr>
          <w:trHeight w:val="310"/>
        </w:trPr>
        <w:tc>
          <w:tcPr>
            <w:tcW w:w="1554" w:type="dxa"/>
          </w:tcPr>
          <w:p w:rsidR="00726978" w:rsidRPr="00535C48" w:rsidRDefault="00726978" w:rsidP="0072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72697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26978" w:rsidRPr="00535C48" w:rsidRDefault="00726978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20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26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21" w:type="dxa"/>
          </w:tcPr>
          <w:p w:rsidR="00726978" w:rsidRPr="00535C48" w:rsidRDefault="00D47B2D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21" w:type="dxa"/>
          </w:tcPr>
          <w:p w:rsidR="00726978" w:rsidRPr="00535C48" w:rsidRDefault="00D47B2D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726978" w:rsidRPr="00535C48" w:rsidRDefault="00DE54D4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18" w:type="dxa"/>
          </w:tcPr>
          <w:p w:rsidR="00726978" w:rsidRPr="00535C48" w:rsidRDefault="00E31912" w:rsidP="0072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6978" w:rsidRDefault="00726978" w:rsidP="00726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69F" w:rsidRPr="00BF0A7D" w:rsidRDefault="00F3069F" w:rsidP="00F3069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F3069F" w:rsidRDefault="00F3069F" w:rsidP="00F3069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126 учащихся 2-4 классов </w:t>
      </w:r>
      <w:r w:rsidR="00B917BD">
        <w:rPr>
          <w:rFonts w:ascii="Times New Roman" w:hAnsi="Times New Roman" w:cs="Times New Roman"/>
          <w:sz w:val="24"/>
          <w:szCs w:val="24"/>
        </w:rPr>
        <w:t xml:space="preserve">100 % </w:t>
      </w:r>
      <w:r>
        <w:rPr>
          <w:rFonts w:ascii="Times New Roman" w:hAnsi="Times New Roman" w:cs="Times New Roman"/>
          <w:sz w:val="24"/>
          <w:szCs w:val="24"/>
        </w:rPr>
        <w:t xml:space="preserve">усвоили минимум содержания образования по </w:t>
      </w:r>
      <w:r w:rsidR="00B917BD">
        <w:rPr>
          <w:rFonts w:ascii="Times New Roman" w:hAnsi="Times New Roman" w:cs="Times New Roman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 в 2020 –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готовы к продолжению обучения в следующем классе. </w:t>
      </w:r>
    </w:p>
    <w:p w:rsidR="00F3069F" w:rsidRDefault="00F3069F" w:rsidP="00F3069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качество знаний показали ученики 2 а </w:t>
      </w:r>
      <w:r w:rsidR="00B917BD">
        <w:rPr>
          <w:rFonts w:ascii="Times New Roman" w:hAnsi="Times New Roman" w:cs="Times New Roman"/>
          <w:sz w:val="24"/>
          <w:szCs w:val="24"/>
        </w:rPr>
        <w:t xml:space="preserve">и 3 б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B917B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7BD" w:rsidRDefault="00B917BD" w:rsidP="00F3069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ошибок вызвали задания, требующие развёрнутого ответа.</w:t>
      </w:r>
    </w:p>
    <w:p w:rsidR="00F3069F" w:rsidRDefault="00F3069F" w:rsidP="00F306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7BD" w:rsidRDefault="00F3069F" w:rsidP="00B91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917BD" w:rsidRDefault="00F3069F" w:rsidP="00EB633A">
      <w:pPr>
        <w:pStyle w:val="a5"/>
        <w:numPr>
          <w:ilvl w:val="0"/>
          <w:numId w:val="29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4"/>
          <w:szCs w:val="24"/>
        </w:rPr>
        <w:lastRenderedPageBreak/>
        <w:t>На основании поэлементного анализа заданий, учителям начальных классов предусмотреть систематическую работу по формированию и развитию соответствующих базовых умений и навыков в следующем учебном году.</w:t>
      </w:r>
    </w:p>
    <w:p w:rsidR="00F3069F" w:rsidRPr="00B917BD" w:rsidRDefault="00F3069F" w:rsidP="00EB633A">
      <w:pPr>
        <w:pStyle w:val="a5"/>
        <w:numPr>
          <w:ilvl w:val="0"/>
          <w:numId w:val="29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4"/>
          <w:szCs w:val="24"/>
        </w:rPr>
        <w:t xml:space="preserve">Особое внимание уделить формированию </w:t>
      </w:r>
      <w:r w:rsidR="00B917BD">
        <w:rPr>
          <w:rFonts w:ascii="Times New Roman" w:hAnsi="Times New Roman" w:cs="Times New Roman"/>
          <w:sz w:val="24"/>
          <w:szCs w:val="24"/>
        </w:rPr>
        <w:t>естественно-научных</w:t>
      </w:r>
      <w:r w:rsidRPr="00B917BD">
        <w:rPr>
          <w:rFonts w:ascii="Times New Roman" w:hAnsi="Times New Roman" w:cs="Times New Roman"/>
          <w:sz w:val="24"/>
          <w:szCs w:val="24"/>
        </w:rPr>
        <w:t xml:space="preserve"> понятий, осознанному усвоению их школьниками.</w:t>
      </w:r>
    </w:p>
    <w:p w:rsidR="00FB7320" w:rsidRPr="00BF0A7D" w:rsidRDefault="00FB7320" w:rsidP="00FB7320">
      <w:pPr>
        <w:pStyle w:val="a5"/>
        <w:numPr>
          <w:ilvl w:val="0"/>
          <w:numId w:val="29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Более активно использовать </w:t>
      </w:r>
      <w:r>
        <w:rPr>
          <w:rFonts w:ascii="Times New Roman" w:hAnsi="Times New Roman" w:cs="Times New Roman"/>
          <w:sz w:val="24"/>
          <w:szCs w:val="24"/>
        </w:rPr>
        <w:t>задания, формирующие естественно-научную грамотность учащихся, используя при этом не только возможности предмета «Окружающий мир», но и других предметов, а также внеурочную деятельность учащихся.</w:t>
      </w:r>
    </w:p>
    <w:p w:rsidR="00F3069F" w:rsidRPr="00BF0A7D" w:rsidRDefault="00F3069F" w:rsidP="00F3069F">
      <w:pPr>
        <w:pStyle w:val="a5"/>
        <w:numPr>
          <w:ilvl w:val="0"/>
          <w:numId w:val="29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0A7D">
        <w:rPr>
          <w:rFonts w:ascii="Times New Roman" w:hAnsi="Times New Roman" w:cs="Times New Roman"/>
          <w:sz w:val="24"/>
          <w:szCs w:val="24"/>
        </w:rPr>
        <w:t>-4 классов использовать в практике своей работы различные технологии формирования УУД.</w:t>
      </w:r>
    </w:p>
    <w:p w:rsidR="00F3069F" w:rsidRPr="00BF0A7D" w:rsidRDefault="00F3069F" w:rsidP="00F3069F">
      <w:pPr>
        <w:pStyle w:val="a5"/>
        <w:numPr>
          <w:ilvl w:val="0"/>
          <w:numId w:val="29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четвертых классов провести с учителями-предметниками пятых классов 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совместный анализ итогов контрольных работ за курс начальной школы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педконсилиуме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преемственности начального и основного уровней образования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069F" w:rsidRPr="00BF0A7D" w:rsidRDefault="00F3069F" w:rsidP="00F306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69F" w:rsidRDefault="00F3069F" w:rsidP="00726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69F" w:rsidRDefault="00F3069F" w:rsidP="00DE54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20F6" w:rsidRDefault="002C20F6" w:rsidP="002C20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 w:rsid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20F6" w:rsidRDefault="002C20F6" w:rsidP="002C20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F6" w:rsidRDefault="002C20F6" w:rsidP="002C20F6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1731D0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20F6" w:rsidRDefault="002C20F6" w:rsidP="002C20F6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2C20F6" w:rsidRPr="0095412F" w:rsidTr="00FF40A4">
        <w:trPr>
          <w:trHeight w:val="621"/>
        </w:trPr>
        <w:tc>
          <w:tcPr>
            <w:tcW w:w="1554" w:type="dxa"/>
            <w:vAlign w:val="center"/>
          </w:tcPr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:rsidR="002C20F6" w:rsidRPr="0095412F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2C20F6" w:rsidRPr="00535C48" w:rsidTr="00FF40A4">
        <w:trPr>
          <w:trHeight w:val="326"/>
        </w:trPr>
        <w:tc>
          <w:tcPr>
            <w:tcW w:w="1554" w:type="dxa"/>
          </w:tcPr>
          <w:p w:rsidR="002C20F6" w:rsidRPr="00535C48" w:rsidRDefault="002C20F6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:rsidR="002C20F6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20F6" w:rsidRPr="00535C48" w:rsidTr="00FF40A4">
        <w:trPr>
          <w:trHeight w:val="310"/>
        </w:trPr>
        <w:tc>
          <w:tcPr>
            <w:tcW w:w="1554" w:type="dxa"/>
          </w:tcPr>
          <w:p w:rsidR="002C20F6" w:rsidRPr="00535C48" w:rsidRDefault="002C20F6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:rsidR="002C20F6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В.В.</w:t>
            </w:r>
          </w:p>
        </w:tc>
        <w:tc>
          <w:tcPr>
            <w:tcW w:w="143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20F6" w:rsidRPr="00535C48" w:rsidTr="00FF40A4">
        <w:trPr>
          <w:trHeight w:val="310"/>
        </w:trPr>
        <w:tc>
          <w:tcPr>
            <w:tcW w:w="1554" w:type="dxa"/>
          </w:tcPr>
          <w:p w:rsidR="002C20F6" w:rsidRPr="00535C48" w:rsidRDefault="002C20F6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:rsidR="002C20F6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20F6" w:rsidRPr="00535C48" w:rsidTr="00FF40A4">
        <w:trPr>
          <w:trHeight w:val="310"/>
        </w:trPr>
        <w:tc>
          <w:tcPr>
            <w:tcW w:w="1554" w:type="dxa"/>
          </w:tcPr>
          <w:p w:rsidR="002C20F6" w:rsidRPr="00535C48" w:rsidRDefault="002C20F6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:rsidR="002C20F6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3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20F6" w:rsidRPr="00535C48" w:rsidTr="00FF40A4">
        <w:trPr>
          <w:trHeight w:val="310"/>
        </w:trPr>
        <w:tc>
          <w:tcPr>
            <w:tcW w:w="1554" w:type="dxa"/>
          </w:tcPr>
          <w:p w:rsidR="002C20F6" w:rsidRPr="00535C48" w:rsidRDefault="002C20F6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:rsidR="002C20F6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3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6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20F6" w:rsidRPr="00535C48" w:rsidTr="00FF40A4">
        <w:trPr>
          <w:trHeight w:val="361"/>
        </w:trPr>
        <w:tc>
          <w:tcPr>
            <w:tcW w:w="1554" w:type="dxa"/>
          </w:tcPr>
          <w:p w:rsidR="002C20F6" w:rsidRPr="00535C48" w:rsidRDefault="002C20F6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:rsidR="002C20F6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20F6" w:rsidRPr="00535C48" w:rsidTr="00FF40A4">
        <w:trPr>
          <w:trHeight w:val="310"/>
        </w:trPr>
        <w:tc>
          <w:tcPr>
            <w:tcW w:w="1554" w:type="dxa"/>
          </w:tcPr>
          <w:p w:rsidR="002C20F6" w:rsidRPr="00535C48" w:rsidRDefault="002C20F6" w:rsidP="00FF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:rsidR="002C20F6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20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26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:rsidR="002C20F6" w:rsidRPr="00535C48" w:rsidRDefault="002C20F6" w:rsidP="00F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C20F6" w:rsidRDefault="002C20F6" w:rsidP="002C20F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069F" w:rsidRPr="00BF0A7D" w:rsidRDefault="00F3069F" w:rsidP="00F3069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F3069F" w:rsidRDefault="00FB7320" w:rsidP="00F306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начальной школы успешно справились с заданиями ПА, что свидетельствует об усвоении обязательного минимума содержания образования.</w:t>
      </w:r>
    </w:p>
    <w:p w:rsidR="00FB7320" w:rsidRDefault="00F3069F" w:rsidP="00FB7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B7320" w:rsidRDefault="00F3069F" w:rsidP="00EB633A">
      <w:pPr>
        <w:pStyle w:val="a5"/>
        <w:numPr>
          <w:ilvl w:val="0"/>
          <w:numId w:val="33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B7320">
        <w:rPr>
          <w:rFonts w:ascii="Times New Roman" w:hAnsi="Times New Roman" w:cs="Times New Roman"/>
          <w:sz w:val="24"/>
          <w:szCs w:val="24"/>
        </w:rPr>
        <w:t>На основании поэлементного анализа заданий, учителям начальных классов предусмотреть систематическую работу по формированию и развитию соответствующих базовых умений и навыков в следующем учебном году.</w:t>
      </w:r>
    </w:p>
    <w:p w:rsidR="00F3069F" w:rsidRPr="00FB7320" w:rsidRDefault="00F3069F" w:rsidP="00EB633A">
      <w:pPr>
        <w:pStyle w:val="a5"/>
        <w:numPr>
          <w:ilvl w:val="0"/>
          <w:numId w:val="33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B7320">
        <w:rPr>
          <w:rFonts w:ascii="Times New Roman" w:hAnsi="Times New Roman" w:cs="Times New Roman"/>
          <w:sz w:val="24"/>
          <w:szCs w:val="24"/>
        </w:rPr>
        <w:t xml:space="preserve">Особое внимание уделить </w:t>
      </w:r>
      <w:r w:rsidR="00FB7320">
        <w:rPr>
          <w:rFonts w:ascii="Times New Roman" w:hAnsi="Times New Roman" w:cs="Times New Roman"/>
          <w:sz w:val="24"/>
          <w:szCs w:val="24"/>
        </w:rPr>
        <w:t>заданиям, способствующим развитию технологического образования младших школьников.</w:t>
      </w:r>
    </w:p>
    <w:p w:rsidR="00F3069F" w:rsidRPr="00BF0A7D" w:rsidRDefault="003F12EC" w:rsidP="00F3069F">
      <w:pPr>
        <w:pStyle w:val="a5"/>
        <w:numPr>
          <w:ilvl w:val="0"/>
          <w:numId w:val="33"/>
        </w:num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</w:t>
      </w:r>
      <w:r w:rsidR="00FB7320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>азвивать</w:t>
      </w:r>
      <w:r w:rsidR="00FB7320">
        <w:rPr>
          <w:rFonts w:ascii="Times New Roman" w:hAnsi="Times New Roman" w:cs="Times New Roman"/>
          <w:sz w:val="24"/>
          <w:szCs w:val="24"/>
        </w:rPr>
        <w:t xml:space="preserve"> свой положительный опыт и опыт коллег</w:t>
      </w:r>
      <w:r>
        <w:rPr>
          <w:rFonts w:ascii="Times New Roman" w:hAnsi="Times New Roman" w:cs="Times New Roman"/>
          <w:sz w:val="24"/>
          <w:szCs w:val="24"/>
        </w:rPr>
        <w:t xml:space="preserve"> в создании условий для технологического образования учащихся начальной школы как в урочной, так и внеурочной деятельности.</w:t>
      </w:r>
    </w:p>
    <w:p w:rsidR="0094406E" w:rsidRPr="0094406E" w:rsidRDefault="0094406E" w:rsidP="0094406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C0" w:rsidRDefault="00FA42C0" w:rsidP="006008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841" w:rsidRPr="007517F8" w:rsidRDefault="00600841" w:rsidP="0060084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7F8">
        <w:rPr>
          <w:rFonts w:ascii="Times New Roman" w:hAnsi="Times New Roman" w:cs="Times New Roman"/>
          <w:b/>
          <w:sz w:val="24"/>
          <w:szCs w:val="24"/>
        </w:rPr>
        <w:t xml:space="preserve">Итоги выполнения </w:t>
      </w:r>
      <w:r w:rsidR="00FA42C0" w:rsidRPr="007517F8">
        <w:rPr>
          <w:rFonts w:ascii="Times New Roman" w:hAnsi="Times New Roman" w:cs="Times New Roman"/>
          <w:b/>
          <w:sz w:val="24"/>
          <w:szCs w:val="24"/>
        </w:rPr>
        <w:t>К</w:t>
      </w:r>
      <w:r w:rsidR="008B39E3" w:rsidRPr="007517F8">
        <w:rPr>
          <w:rFonts w:ascii="Times New Roman" w:hAnsi="Times New Roman" w:cs="Times New Roman"/>
          <w:b/>
          <w:sz w:val="24"/>
          <w:szCs w:val="24"/>
        </w:rPr>
        <w:t>Д</w:t>
      </w:r>
      <w:r w:rsidRPr="007517F8">
        <w:rPr>
          <w:rFonts w:ascii="Times New Roman" w:hAnsi="Times New Roman" w:cs="Times New Roman"/>
          <w:b/>
          <w:sz w:val="24"/>
          <w:szCs w:val="24"/>
        </w:rPr>
        <w:t xml:space="preserve">Р по </w:t>
      </w:r>
      <w:r w:rsidR="0003324C"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  <w:r w:rsidR="00056718" w:rsidRPr="007517F8">
        <w:rPr>
          <w:rFonts w:ascii="Times New Roman" w:hAnsi="Times New Roman" w:cs="Times New Roman"/>
          <w:b/>
          <w:sz w:val="24"/>
          <w:szCs w:val="24"/>
        </w:rPr>
        <w:t xml:space="preserve"> учащимися 4-х классов в 202</w:t>
      </w:r>
      <w:r w:rsidR="008E685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517F8">
        <w:rPr>
          <w:rFonts w:ascii="Times New Roman" w:hAnsi="Times New Roman" w:cs="Times New Roman"/>
          <w:b/>
          <w:sz w:val="24"/>
          <w:szCs w:val="24"/>
        </w:rPr>
        <w:t>году:</w:t>
      </w:r>
    </w:p>
    <w:p w:rsidR="00056718" w:rsidRDefault="00056718" w:rsidP="0003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7F8" w:rsidRDefault="00056718" w:rsidP="000332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A2D">
        <w:rPr>
          <w:rFonts w:ascii="Times New Roman" w:hAnsi="Times New Roman" w:cs="Times New Roman"/>
          <w:sz w:val="24"/>
          <w:szCs w:val="24"/>
        </w:rPr>
        <w:t>17.03.2021 г. была проведена КДР4 по читательской грамотности.</w:t>
      </w:r>
    </w:p>
    <w:p w:rsidR="00600841" w:rsidRPr="00AE043F" w:rsidRDefault="00600841" w:rsidP="0060084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043F">
        <w:rPr>
          <w:rFonts w:ascii="Times New Roman" w:hAnsi="Times New Roman" w:cs="Times New Roman"/>
          <w:sz w:val="24"/>
          <w:szCs w:val="24"/>
        </w:rPr>
        <w:t>Результаты 4 «А» класса (</w:t>
      </w:r>
      <w:r w:rsidR="001731D0">
        <w:rPr>
          <w:rFonts w:ascii="Times New Roman" w:hAnsi="Times New Roman" w:cs="Times New Roman"/>
          <w:sz w:val="24"/>
          <w:szCs w:val="24"/>
        </w:rPr>
        <w:t>Пчелинцева С.Ю</w:t>
      </w:r>
      <w:r w:rsidRPr="00AE043F">
        <w:rPr>
          <w:rFonts w:ascii="Times New Roman" w:hAnsi="Times New Roman" w:cs="Times New Roman"/>
          <w:sz w:val="24"/>
          <w:szCs w:val="24"/>
        </w:rPr>
        <w:t>.)</w:t>
      </w:r>
      <w:r w:rsidR="00494D48" w:rsidRPr="00AE043F">
        <w:rPr>
          <w:rFonts w:ascii="Times New Roman" w:hAnsi="Times New Roman" w:cs="Times New Roman"/>
          <w:sz w:val="24"/>
          <w:szCs w:val="24"/>
        </w:rPr>
        <w:t xml:space="preserve"> </w:t>
      </w:r>
      <w:r w:rsidR="00494D48" w:rsidRPr="001731D0">
        <w:rPr>
          <w:rFonts w:ascii="Times New Roman" w:hAnsi="Times New Roman" w:cs="Times New Roman"/>
          <w:sz w:val="24"/>
          <w:szCs w:val="24"/>
        </w:rPr>
        <w:t xml:space="preserve">(см. таб. </w:t>
      </w:r>
      <w:r w:rsidR="001731D0">
        <w:rPr>
          <w:rFonts w:ascii="Times New Roman" w:hAnsi="Times New Roman" w:cs="Times New Roman"/>
          <w:sz w:val="24"/>
          <w:szCs w:val="24"/>
        </w:rPr>
        <w:t>10</w:t>
      </w:r>
      <w:r w:rsidR="00494D48" w:rsidRPr="001731D0">
        <w:rPr>
          <w:rFonts w:ascii="Times New Roman" w:hAnsi="Times New Roman" w:cs="Times New Roman"/>
          <w:sz w:val="24"/>
          <w:szCs w:val="24"/>
        </w:rPr>
        <w:t>)</w:t>
      </w:r>
    </w:p>
    <w:p w:rsidR="00803F61" w:rsidRDefault="00803F61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E043F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1731D0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AE043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600E2" w:rsidRDefault="00E600E2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600E2" w:rsidRDefault="00E600E2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848" w:type="dxa"/>
        <w:tblLook w:val="04A0" w:firstRow="1" w:lastRow="0" w:firstColumn="1" w:lastColumn="0" w:noHBand="0" w:noVBand="1"/>
      </w:tblPr>
      <w:tblGrid>
        <w:gridCol w:w="2939"/>
        <w:gridCol w:w="3109"/>
        <w:gridCol w:w="3330"/>
        <w:gridCol w:w="2866"/>
        <w:gridCol w:w="2604"/>
      </w:tblGrid>
      <w:tr w:rsidR="00E600E2" w:rsidRPr="00E600E2" w:rsidTr="00E600E2">
        <w:trPr>
          <w:trHeight w:val="464"/>
        </w:trPr>
        <w:tc>
          <w:tcPr>
            <w:tcW w:w="148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E30"/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(4 класс, 2020/2021 уч. год)</w:t>
            </w:r>
            <w:bookmarkEnd w:id="0"/>
          </w:p>
        </w:tc>
      </w:tr>
      <w:tr w:rsidR="00E600E2" w:rsidRPr="00E600E2" w:rsidTr="00E600E2">
        <w:trPr>
          <w:trHeight w:val="464"/>
        </w:trPr>
        <w:tc>
          <w:tcPr>
            <w:tcW w:w="14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600E2" w:rsidRPr="00E600E2" w:rsidTr="00E600E2">
        <w:trPr>
          <w:trHeight w:val="29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609"/>
        </w:trPr>
        <w:tc>
          <w:tcPr>
            <w:tcW w:w="9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классу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региону</w:t>
            </w:r>
          </w:p>
        </w:tc>
      </w:tr>
      <w:tr w:rsidR="00E600E2" w:rsidRPr="00E600E2" w:rsidTr="00E600E2">
        <w:trPr>
          <w:trHeight w:val="484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Успешность выполнения</w:t>
            </w:r>
          </w:p>
        </w:tc>
        <w:tc>
          <w:tcPr>
            <w:tcW w:w="6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Вся работа</w:t>
            </w: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(балл по 100-балльной шкале)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D5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  <w:bookmarkEnd w:id="1"/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</w:tr>
      <w:tr w:rsidR="00E600E2" w:rsidRPr="00E600E2" w:rsidTr="00E600E2">
        <w:trPr>
          <w:trHeight w:val="830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Успешность выполнения заданий по группам умений </w:t>
            </w: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(% от максимального балла за задания данной группы)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RANGE!D6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79,29%</w:t>
            </w:r>
            <w:bookmarkEnd w:id="2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63,75%</w:t>
            </w:r>
          </w:p>
        </w:tc>
      </w:tr>
      <w:tr w:rsidR="00E600E2" w:rsidRPr="00E600E2" w:rsidTr="00E600E2">
        <w:trPr>
          <w:trHeight w:val="830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RANGE!D7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63,46%</w:t>
            </w:r>
            <w:bookmarkEnd w:id="3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53,94%</w:t>
            </w:r>
          </w:p>
        </w:tc>
      </w:tr>
      <w:tr w:rsidR="00E600E2" w:rsidRPr="00E600E2" w:rsidTr="00E600E2">
        <w:trPr>
          <w:trHeight w:val="830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4" w:name="RANGE!D8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65,00%</w:t>
            </w:r>
            <w:bookmarkEnd w:id="4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42,61%</w:t>
            </w:r>
          </w:p>
        </w:tc>
      </w:tr>
      <w:tr w:rsidR="00E600E2" w:rsidRPr="00E600E2" w:rsidTr="00E600E2">
        <w:trPr>
          <w:trHeight w:val="622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Уровни читательской грамотности </w:t>
            </w: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(% учащихся, результаты которых соответствуют данному уровню)</w:t>
            </w:r>
          </w:p>
        </w:tc>
        <w:tc>
          <w:tcPr>
            <w:tcW w:w="6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Базовый уровень (включая повышенный)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RANGE!D9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100,00%</w:t>
            </w:r>
            <w:bookmarkEnd w:id="5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78,35%</w:t>
            </w:r>
          </w:p>
        </w:tc>
      </w:tr>
      <w:tr w:rsidR="00E600E2" w:rsidRPr="00E600E2" w:rsidTr="00E600E2">
        <w:trPr>
          <w:trHeight w:val="664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RANGE!D10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40,91%</w:t>
            </w:r>
            <w:bookmarkEnd w:id="6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22,11%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167640</wp:posOffset>
                  </wp:positionV>
                  <wp:extent cx="6092825" cy="1424305"/>
                  <wp:effectExtent l="0" t="0" r="3175" b="4445"/>
                  <wp:wrapNone/>
                  <wp:docPr id="2" name="Диаграмма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6"/>
            </w:tblGrid>
            <w:tr w:rsidR="00E600E2" w:rsidRPr="00E600E2" w:rsidTr="00E600E2">
              <w:trPr>
                <w:trHeight w:val="276"/>
                <w:tblCellSpacing w:w="0" w:type="dxa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00E2" w:rsidRPr="00E600E2" w:rsidRDefault="00E600E2" w:rsidP="00E600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600E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9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76200</wp:posOffset>
                      </wp:positionV>
                      <wp:extent cx="266700" cy="152400"/>
                      <wp:effectExtent l="0" t="0" r="19050" b="19050"/>
                      <wp:wrapNone/>
                      <wp:docPr id="5" name="Прямоугольник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D1BBE" id="Прямоугольник 5" o:spid="_x0000_s1026" style="position:absolute;margin-left:5.25pt;margin-top:6pt;width:2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N2SwIAAOwEAAAOAAAAZHJzL2Uyb0RvYy54bWysVEGO0zAU3SNxB8t7mqSlaBQ1ncWMhg1i&#10;RgwcwHXsxpJjW7ZpWlZIbJE4AodggxiYM6Q34ttOMzNl2CC6cOP4/ff+e7azON22Em2YdUKrCheT&#10;HCOmqK6FWlf43duLZycYOU9UTaRWrMI75vDp8umTRWdKNtWNljWzCEiUKztT4cZ7U2aZow1riZto&#10;wxQscm1b4mFq11ltSQfsrcymef4i67StjdWUOQdvz9MiXkZ+zhn1l5w75pGsMPTm42jjuApjtlyQ&#10;cm2JaQQd2iD/0EVLhALRkeqceILeW/EHVSuo1U5zP6G6zTTngrLoAdwU+ZGb64YYFr1AOM6MMbn/&#10;R0tfb64sEnWF5xgp0sIW9V/3H/df+p/97f5T/62/7W/2n/tf/ff+B5qHvDrjSii7Nld2mDl4DOa3&#10;3LbhH2yhbcx4N2bMth5ReDmdnRRT0KKwNC2ez4pZ4Mzuio11/iXTLQoPFbawhTFZsnnlfIIeIEHL&#10;EO8vhJQD3FA/zyOer89k7CqeJQYTtCFwCvy2GBRHxOov0NX6AB0Q0OZBL2hLFUanpahDC3ESDu5j&#10;YvdQwBIqsxBkii4++Z1kifUN47AlIazo5MgAoZQpX6SlhtQs+Zrn8BucjRUxWamAMDBzaHLkHgge&#10;9nvgTjkP+FDK4l0ai1PEo0zq4GHxWBGVtfJjcSuUto85k+BqUE74Q0gpmpDSStc7OLDwxfGXMHCp&#10;uwpTKQxGjbYfjt9ZL890uvpEUUDA/keJwAVXKuYzXP9wZ+/Po/jdR2r5GwAA//8DAFBLAwQUAAYA&#10;CAAAACEAWpFoM9wAAAAHAQAADwAAAGRycy9kb3ducmV2LnhtbEyPQUvDQBCF74L/YRnBm901pUXS&#10;bIpURDx4MNWCt212mg3NzobsJo3/3vGkp+HxHm++V2xn34kJh9gG0nC/UCCQ6mBbajR87J/vHkDE&#10;ZMiaLhBq+MYI2/L6qjC5DRd6x6lKjeASirnR4FLqcylj7dCbuAg9EnunMHiTWA6NtIO5cLnvZKbU&#10;WnrTEn9wpsedw/pcjV7Dsjk92UPlDsvKv30OL9nXbpxetb69mR83IBLO6S8Mv/iMDiUzHcNINoqO&#10;tVpxkm/Gk9hfZayP3L1WIMtC/ucvfwAAAP//AwBQSwECLQAUAAYACAAAACEAtoM4kv4AAADhAQAA&#10;EwAAAAAAAAAAAAAAAAAAAAAAW0NvbnRlbnRfVHlwZXNdLnhtbFBLAQItABQABgAIAAAAIQA4/SH/&#10;1gAAAJQBAAALAAAAAAAAAAAAAAAAAC8BAABfcmVscy8ucmVsc1BLAQItABQABgAIAAAAIQCBItN2&#10;SwIAAOwEAAAOAAAAAAAAAAAAAAAAAC4CAABkcnMvZTJvRG9jLnhtbFBLAQItABQABgAIAAAAIQBa&#10;kWgz3AAAAAcBAAAPAAAAAAAAAAAAAAAAAKUEAABkcnMvZG93bnJldi54bWxQSwUGAAAAAAQABADz&#10;AAAArgUAAAAA&#10;" fillcolor="black [3213]" strokecolor="black [3213]" strokeweight="2pt">
                      <v:fill r:id="rId7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6"/>
            </w:tblGrid>
            <w:tr w:rsidR="00E600E2" w:rsidRPr="00E600E2" w:rsidTr="00E600E2">
              <w:trPr>
                <w:trHeight w:val="290"/>
                <w:tblCellSpacing w:w="0" w:type="dxa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00E2" w:rsidRPr="00E600E2" w:rsidRDefault="00E600E2" w:rsidP="00E600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00E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76200</wp:posOffset>
                      </wp:positionV>
                      <wp:extent cx="266700" cy="152400"/>
                      <wp:effectExtent l="0" t="0" r="19050" b="19050"/>
                      <wp:wrapNone/>
                      <wp:docPr id="4" name="Прямоугольник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902C9" id="Прямоугольник 4" o:spid="_x0000_s1026" style="position:absolute;margin-left:11.25pt;margin-top:6pt;width:2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eWTAIAAO0EAAAOAAAAZHJzL2Uyb0RvYy54bWysVE1uEzEU3iNxB8t7MjNJiqooky5aFRaI&#10;VhQO4HjsjCWPbdkmk7BCYovEETgEG1SgZ5jciGd7Mm3TwgKRheOf733vfZ/9Zn6yaSRaM+uEViUu&#10;RjlGTFFdCbUq8bu358+OMXKeqIpIrViJt8zhk8XTJ/PWzNhY11pWzCIgUW7WmhLX3ptZljlas4a4&#10;kTZMwSHXtiEelnaVVZa0wN7IbJznz7NW28pYTZlzsHuWDvEi8nPOqL/g3DGPZImhNh9HG8dlGLPF&#10;nMxWlpha0L4M8g9VNEQoSDpQnRFP0HsrHlA1glrtNPcjqptMcy4oixpATZEfqLmqiWFRC5jjzGCT&#10;+3+09PX60iJRlXiKkSINXFH3dfdx96X72d3sPnXfupvux+5z96v73l2jafCrNW4GYVfm0vYrB9Mg&#10;fsNtE/5BFtpEj7eDx2zjEYXN8eS4GB9hROFoXEwnxSRwZrfBxjr/gukGhUmJLVxhdJasXzmfoHtI&#10;yGWI9+dCyh4u/UttP8QAvjqVsaz4mBgs0JrAM/Cbok85IJZ/gC5Xe2iPgDr3CUNyqcLotBRVqCEu&#10;wst9LNkdFLCEyCw4mbyLM7+VLLG+YRzuJLgVlRwIIJQy5Yt0VJOKJV1HOfx6ZUNEtFYqIAzMHIoc&#10;uHuC+/XuuZPRPT6EsthMQ3D+t8JS8BARM2vlh+BGKG0fI5Cgqs+c8HuTkjXBpaWutvBi4ZPjL2Dg&#10;UrclplIYjGq4+cM96+WpTr1PFAUE3H9MEbigp6I/ff+Hpr27jslvv1KL3wAAAP//AwBQSwMEFAAG&#10;AAgAAAAhAEiC+U3aAAAABwEAAA8AAABkcnMvZG93bnJldi54bWxMj8FOwzAQRO9I/IO1SNyo3QAB&#10;pXEqVAkJThWF3t14m0S11yF2k/D3LCd6nJ3R7JtyPXsnRhxiF0jDcqFAINXBdtRo+Pp8vXsGEZMh&#10;a1wg1PCDEdbV9VVpChsm+sBxlxrBJRQLo6FNqS+kjHWL3sRF6JHYO4bBm8RyaKQdzMTl3slMqVx6&#10;0xF/aE2Pmxbr0+7sNRz3T0un/Lj9fp/6rfSbUDf7N61vb+aXFYiEc/oPwx8+o0PFTIdwJhuF05Bl&#10;j5zke8aT2M8fWB803OcKZFXKS/7qFwAA//8DAFBLAQItABQABgAIAAAAIQC2gziS/gAAAOEBAAAT&#10;AAAAAAAAAAAAAAAAAAAAAABbQ29udGVudF9UeXBlc10ueG1sUEsBAi0AFAAGAAgAAAAhADj9If/W&#10;AAAAlAEAAAsAAAAAAAAAAAAAAAAALwEAAF9yZWxzLy5yZWxzUEsBAi0AFAAGAAgAAAAhAEPfZ5ZM&#10;AgAA7QQAAA4AAAAAAAAAAAAAAAAALgIAAGRycy9lMm9Eb2MueG1sUEsBAi0AFAAGAAgAAAAhAEiC&#10;+U3aAAAABwEAAA8AAAAAAAAAAAAAAAAApgQAAGRycy9kb3ducmV2LnhtbFBLBQYAAAAABAAEAPMA&#10;AACtBQAAAAA=&#10;" fillcolor="black [3213]" strokecolor="black [3213]" strokeweight="2pt">
                      <v:fill r:id="rId8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7"/>
            </w:tblGrid>
            <w:tr w:rsidR="00E600E2" w:rsidRPr="00E600E2" w:rsidTr="00E600E2">
              <w:trPr>
                <w:trHeight w:val="290"/>
                <w:tblCellSpacing w:w="0" w:type="dxa"/>
              </w:trPr>
              <w:tc>
                <w:tcPr>
                  <w:tcW w:w="2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00E2" w:rsidRPr="00E600E2" w:rsidRDefault="00E600E2" w:rsidP="00E600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00E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47625</wp:posOffset>
                      </wp:positionV>
                      <wp:extent cx="257175" cy="180975"/>
                      <wp:effectExtent l="0" t="0" r="28575" b="28575"/>
                      <wp:wrapNone/>
                      <wp:docPr id="7" name="Прямоугольник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4CB53" id="Прямоугольник 7" o:spid="_x0000_s1026" style="position:absolute;margin-left:16.5pt;margin-top:3.75pt;width:20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bISgIAAOwEAAAOAAAAZHJzL2Uyb0RvYy54bWysVE1uEzEU3iNxB8t7MjOp0lRRJl20KhtE&#10;KwoHcDx2xpLHtmyTSVghsUXiCByCDaLQM0xuxLM9mbZpYYHIwvHP9773vs9+Mz/dNBKtmXVCqxIX&#10;oxwjpqiuhFqV+N3bixcnGDlPVEWkVqzEW+bw6eL5s3lrZmysay0rZhGQKDdrTYlr780syxytWUPc&#10;SBum4JBr2xAPS7vKKktaYG9kNs7z46zVtjJWU+Yc7J6nQ7yI/Jwz6i85d8wjWWKozcfRxnEZxmwx&#10;J7OVJaYWtC+D/EMVDREKkg5U58QT9N6KR1SNoFY7zf2I6ibTnAvKogZQU+QHaq5rYljUAuY4M9jk&#10;/h8tfb2+skhUJZ5ipEgDV9R93X3cfel+dre7T9237ra72X3ufnXfux9oGvxqjZtB2LW5sv3KwTSI&#10;33DbhH+QhTbR4+3gMdt4RGFzfHRSjCcYUTgqJtPi+ChwZnfBxjr/kukGhUmJLVxhdJasXzmfoHtI&#10;yGWI9xdCyh5eibVOeL46k7Gq+JYYLNCawCvwm6LPOCCWf4AuV3toj4Ay9/lCbqnC6LQUVSghLsLD&#10;fSrZPRSwhMgsGJmsizO/lSyxvmEcriSYFZUfCCCUMuWLdFSTiiVdkxx+vbIhIjorFRAGZg5FDtw9&#10;wcN699zJ5x4fQlnspSE4/1thKXiIiJm18kNwI5S2TxFIUNVnTvi9Scma4NJSV1t4sPDF8ZcwcKnb&#10;ElMpDEa1th8O96yXZzq1PlEUEHD/MUXggpaK/vTtH3r2/jomv/tILX4DAAD//wMAUEsDBBQABgAI&#10;AAAAIQCj5TMG3gAAAAYBAAAPAAAAZHJzL2Rvd25yZXYueG1sTI9BT8MwDIXvSPyHyEjcWDqqbqg0&#10;nRAICS4TrGzntPHaQuOEJtsKvx5zgpP1/Kz3PheryQ7iiGPoHSmYzxIQSI0zPbUK3qrHqxsQIWoy&#10;enCECr4wwKo8Pyt0btyJXvG4ia3gEAq5VtDF6HMpQ9Oh1WHmPBJ7ezdaHVmOrTSjPnG4HeR1kiyk&#10;1T1xQ6c93nfYfGwOVsF+9/nsh+08e3pfr799XT3UL1ml1OXFdHcLIuIU/47hF5/RoWSm2h3IBDEo&#10;SFN+JSpYZiDYXqY8a14vEpBlIf/jlz8AAAD//wMAUEsBAi0AFAAGAAgAAAAhALaDOJL+AAAA4QEA&#10;ABMAAAAAAAAAAAAAAAAAAAAAAFtDb250ZW50X1R5cGVzXS54bWxQSwECLQAUAAYACAAAACEAOP0h&#10;/9YAAACUAQAACwAAAAAAAAAAAAAAAAAvAQAAX3JlbHMvLnJlbHNQSwECLQAUAAYACAAAACEABufW&#10;yEoCAADsBAAADgAAAAAAAAAAAAAAAAAuAgAAZHJzL2Uyb0RvYy54bWxQSwECLQAUAAYACAAAACEA&#10;o+UzBt4AAAAGAQAADwAAAAAAAAAAAAAAAACkBAAAZHJzL2Rvd25yZXYueG1sUEsFBgAAAAAEAAQA&#10;8wAAAK8FAAAAAA==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6"/>
            </w:tblGrid>
            <w:tr w:rsidR="00E600E2" w:rsidRPr="00E600E2" w:rsidTr="00E600E2">
              <w:trPr>
                <w:trHeight w:val="290"/>
                <w:tblCellSpacing w:w="0" w:type="dxa"/>
              </w:trPr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00E2" w:rsidRPr="00E600E2" w:rsidRDefault="00E600E2" w:rsidP="00E60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00E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76200</wp:posOffset>
                      </wp:positionV>
                      <wp:extent cx="266700" cy="152400"/>
                      <wp:effectExtent l="0" t="0" r="19050" b="19050"/>
                      <wp:wrapNone/>
                      <wp:docPr id="8" name="Прямоугольник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FFB8" id="Прямоугольник 8" o:spid="_x0000_s1026" style="position:absolute;margin-left:6pt;margin-top:6pt;width:2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rjSwIAAO8EAAAOAAAAZHJzL2Uyb0RvYy54bWysVMuO0zAU3SPxD5b3NEnLoFHVdBZTDRvE&#10;jBj4ANexE0t+yTZNywqJLRKfwEewQQzMN6R/xLWTZoYysEBk4fhx7rn3HD8WZ1sl0YY5L4wucTHJ&#10;MWKamkrousRvXl88OcXIB6IrIo1mJd4xj8+Wjx8tWjtnU9MYWTGHgET7eWtL3IRg51nmacMU8RNj&#10;mYZFbpwiAYauzipHWmBXMpvm+bOsNa6yzlDmPcyu+kW8TPycMxouOfcsIFliqC2k1qV2HdtsuSDz&#10;2hHbCDqUQf6hCkWEhqQj1YoEgt468RuVEtQZb3iYUKMyw7mgLGkANUV+pOa6IZYlLWCOt6NN/v/R&#10;0pebK4dEVWLYKE0UbFH3ef9+/6n73t3uP3RfutvuZv+x+9F97b6h0+hXa/0cwq7tlRtGHrpR/JY7&#10;Ff8gC22Tx7vRY7YNiMLkdHZaTE8worA0LZ7OilnkzO6CrfPhOTMKxU6JHWxhcpZsXvjQQw+QmMuS&#10;EC6ElANchpVeCVKnEF6fy1RYOk4MBmhD4CCEbTEkHRHrP0DX9QE6IKDSQ8qYXurYeiNFFatIg3h2&#10;H0p2DwUsMTKLXvbupV7YSdazvmIcdiX6lZQcCSCUMh2KfqkhFet1neTwDcrGiGSu1EAYmTkUOXIP&#10;BL/We+DurR7wMZSl6zQG538rrA8eI1Jmo8MYrIQ27iECCaqGzD3+YFJvTXRpbaodnFl4dMIlNFya&#10;tsRUCotRY9y74zkX5Lnpbz/RFBCw/ylF5IJblfwZXoB4be+PU/K7d2r5EwAA//8DAFBLAwQUAAYA&#10;CAAAACEA7MDJQtoAAAAHAQAADwAAAGRycy9kb3ducmV2LnhtbEyPwUrDQBCG74LvsIzgzW6MNUrM&#10;pog2oJCLtdDrNjsmwexu3J208e0doaCn4eMf/vmmWM12EAcMsfdOwfUiAYGu8aZ3rYLte3V1DyKS&#10;dkYP3qGCb4ywKs/PCp0bf3RveNhQK7jExVwr6IjGXMrYdGh1XPgRHWcfPlhNjKGVJugjl9tBpkmS&#10;Sat7xxc6PeJTh83nZrIKspoC1ctqXT2/xt3Leqrv0q+o1OXF/PgAgnCmv2X41Wd1KNlp7ydnohiY&#10;U36FTpPz2yXzXsFNloAsC/nfv/wBAAD//wMAUEsBAi0AFAAGAAgAAAAhALaDOJL+AAAA4QEAABMA&#10;AAAAAAAAAAAAAAAAAAAAAFtDb250ZW50X1R5cGVzXS54bWxQSwECLQAUAAYACAAAACEAOP0h/9YA&#10;AACUAQAACwAAAAAAAAAAAAAAAAAvAQAAX3JlbHMvLnJlbHNQSwECLQAUAAYACAAAACEAfUTq40sC&#10;AADvBAAADgAAAAAAAAAAAAAAAAAuAgAAZHJzL2Uyb0RvYy54bWxQSwECLQAUAAYACAAAACEA7MDJ&#10;QtoAAAAHAQAADwAAAAAAAAAAAAAAAAClBAAAZHJzL2Rvd25yZXYueG1sUEsFBgAAAAAEAAQA8wAA&#10;AKwFAAAAAA==&#10;" fillcolor="black [3213]" strokecolor="black [3213]" strokeweight="2pt">
                      <v:fill r:id="rId10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3"/>
            </w:tblGrid>
            <w:tr w:rsidR="00E600E2" w:rsidRPr="00E600E2" w:rsidTr="00E600E2">
              <w:trPr>
                <w:trHeight w:val="290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00E2" w:rsidRPr="00E600E2" w:rsidRDefault="00E600E2" w:rsidP="00E600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00E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29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470"/>
        </w:trPr>
        <w:tc>
          <w:tcPr>
            <w:tcW w:w="2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E600E2" w:rsidRPr="00E600E2" w:rsidTr="00E600E2">
        <w:trPr>
          <w:trHeight w:val="290"/>
        </w:trPr>
        <w:tc>
          <w:tcPr>
            <w:tcW w:w="2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E600E2" w:rsidRPr="00E600E2" w:rsidTr="00E600E2">
        <w:trPr>
          <w:trHeight w:val="29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 (%)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7" w:name="RANGE!B29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  <w:bookmarkEnd w:id="7"/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8" w:name="RANGE!C29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  <w:bookmarkEnd w:id="8"/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9" w:name="RANGE!D29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59,09%</w:t>
            </w:r>
            <w:bookmarkEnd w:id="9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0" w:name="RANGE!E29"/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40,91%</w:t>
            </w:r>
            <w:bookmarkEnd w:id="10"/>
          </w:p>
        </w:tc>
      </w:tr>
      <w:tr w:rsidR="00E600E2" w:rsidRPr="00E600E2" w:rsidTr="00E600E2">
        <w:trPr>
          <w:trHeight w:val="29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 (%)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2,63%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19,01%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56,24%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22,11%</w:t>
            </w:r>
          </w:p>
        </w:tc>
      </w:tr>
    </w:tbl>
    <w:p w:rsidR="00E600E2" w:rsidRDefault="00E600E2" w:rsidP="00E600E2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56718" w:rsidRDefault="00056718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3324C" w:rsidRDefault="0003324C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A42C0" w:rsidRDefault="00FA42C0" w:rsidP="0060084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4D48" w:rsidRDefault="00056718" w:rsidP="007517F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043F">
        <w:rPr>
          <w:rFonts w:ascii="Times New Roman" w:hAnsi="Times New Roman" w:cs="Times New Roman"/>
          <w:sz w:val="24"/>
          <w:szCs w:val="24"/>
        </w:rPr>
        <w:t>Результаты 4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E043F">
        <w:rPr>
          <w:rFonts w:ascii="Times New Roman" w:hAnsi="Times New Roman" w:cs="Times New Roman"/>
          <w:sz w:val="24"/>
          <w:szCs w:val="24"/>
        </w:rPr>
        <w:t>» класса (</w:t>
      </w:r>
      <w:proofErr w:type="spellStart"/>
      <w:r w:rsidR="001731D0">
        <w:rPr>
          <w:rFonts w:ascii="Times New Roman" w:hAnsi="Times New Roman" w:cs="Times New Roman"/>
          <w:sz w:val="24"/>
          <w:szCs w:val="24"/>
        </w:rPr>
        <w:t>Вырв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1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1D0">
        <w:rPr>
          <w:rFonts w:ascii="Times New Roman" w:hAnsi="Times New Roman" w:cs="Times New Roman"/>
          <w:sz w:val="24"/>
          <w:szCs w:val="24"/>
        </w:rPr>
        <w:t>А</w:t>
      </w:r>
      <w:r w:rsidRPr="00AE043F">
        <w:rPr>
          <w:rFonts w:ascii="Times New Roman" w:hAnsi="Times New Roman" w:cs="Times New Roman"/>
          <w:sz w:val="24"/>
          <w:szCs w:val="24"/>
        </w:rPr>
        <w:t xml:space="preserve">.) </w:t>
      </w:r>
      <w:r w:rsidRPr="007517F8">
        <w:rPr>
          <w:rFonts w:ascii="Times New Roman" w:hAnsi="Times New Roman" w:cs="Times New Roman"/>
          <w:bCs/>
          <w:sz w:val="24"/>
          <w:szCs w:val="24"/>
        </w:rPr>
        <w:t xml:space="preserve">(см. таб. </w:t>
      </w:r>
      <w:r w:rsidR="001731D0">
        <w:rPr>
          <w:rFonts w:ascii="Times New Roman" w:hAnsi="Times New Roman" w:cs="Times New Roman"/>
          <w:bCs/>
          <w:sz w:val="24"/>
          <w:szCs w:val="24"/>
        </w:rPr>
        <w:t>11</w:t>
      </w:r>
      <w:r w:rsidRPr="007517F8">
        <w:rPr>
          <w:rFonts w:ascii="Times New Roman" w:hAnsi="Times New Roman" w:cs="Times New Roman"/>
          <w:bCs/>
          <w:sz w:val="24"/>
          <w:szCs w:val="24"/>
        </w:rPr>
        <w:t>)</w:t>
      </w:r>
    </w:p>
    <w:p w:rsidR="00494D48" w:rsidRDefault="00494D48" w:rsidP="00174813">
      <w:pPr>
        <w:pStyle w:val="a3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7F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731D0">
        <w:rPr>
          <w:rFonts w:ascii="Times New Roman" w:hAnsi="Times New Roman" w:cs="Times New Roman"/>
          <w:i/>
          <w:sz w:val="24"/>
          <w:szCs w:val="24"/>
        </w:rPr>
        <w:t>11</w:t>
      </w:r>
      <w:r w:rsidR="007517F8" w:rsidRPr="007517F8">
        <w:rPr>
          <w:rFonts w:ascii="Times New Roman" w:hAnsi="Times New Roman" w:cs="Times New Roman"/>
          <w:i/>
          <w:sz w:val="24"/>
          <w:szCs w:val="24"/>
        </w:rPr>
        <w:t>.</w:t>
      </w:r>
    </w:p>
    <w:p w:rsidR="0003324C" w:rsidRDefault="0003324C" w:rsidP="00174813">
      <w:pPr>
        <w:pStyle w:val="a3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427" w:type="dxa"/>
        <w:tblLook w:val="04A0" w:firstRow="1" w:lastRow="0" w:firstColumn="1" w:lastColumn="0" w:noHBand="0" w:noVBand="1"/>
      </w:tblPr>
      <w:tblGrid>
        <w:gridCol w:w="2799"/>
        <w:gridCol w:w="2977"/>
        <w:gridCol w:w="3206"/>
        <w:gridCol w:w="2722"/>
        <w:gridCol w:w="2723"/>
      </w:tblGrid>
      <w:tr w:rsidR="00E600E2" w:rsidRPr="00E600E2" w:rsidTr="00E600E2">
        <w:trPr>
          <w:trHeight w:val="464"/>
        </w:trPr>
        <w:tc>
          <w:tcPr>
            <w:tcW w:w="144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(4 класс, 2020/2021 уч. год)</w:t>
            </w:r>
          </w:p>
        </w:tc>
      </w:tr>
      <w:tr w:rsidR="00E600E2" w:rsidRPr="00E600E2" w:rsidTr="00E600E2">
        <w:trPr>
          <w:trHeight w:val="464"/>
        </w:trPr>
        <w:tc>
          <w:tcPr>
            <w:tcW w:w="144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600E2" w:rsidRPr="00E600E2" w:rsidTr="00E600E2">
        <w:trPr>
          <w:trHeight w:val="24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00E2" w:rsidRPr="00E600E2" w:rsidTr="00E600E2">
        <w:trPr>
          <w:trHeight w:val="514"/>
        </w:trPr>
        <w:tc>
          <w:tcPr>
            <w:tcW w:w="8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классу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региону</w:t>
            </w:r>
          </w:p>
        </w:tc>
      </w:tr>
      <w:tr w:rsidR="00E600E2" w:rsidRPr="00E600E2" w:rsidTr="00E600E2">
        <w:trPr>
          <w:trHeight w:val="409"/>
        </w:trPr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Успешность выполнения</w:t>
            </w:r>
          </w:p>
        </w:tc>
        <w:tc>
          <w:tcPr>
            <w:tcW w:w="6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Вся работа</w:t>
            </w: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(балл по 100-балльной шкале)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</w:tr>
      <w:tr w:rsidR="00E600E2" w:rsidRPr="00E600E2" w:rsidTr="00E600E2">
        <w:trPr>
          <w:trHeight w:val="701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Успешность выполнения заданий по группам умений </w:t>
            </w: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(% от максимального балла за задания данной группы)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93,43%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63,75%</w:t>
            </w:r>
          </w:p>
        </w:tc>
      </w:tr>
      <w:tr w:rsidR="00E600E2" w:rsidRPr="00E600E2" w:rsidTr="00E600E2">
        <w:trPr>
          <w:trHeight w:val="701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78,72%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53,94%</w:t>
            </w:r>
          </w:p>
        </w:tc>
      </w:tr>
      <w:tr w:rsidR="00E600E2" w:rsidRPr="00E600E2" w:rsidTr="00E600E2">
        <w:trPr>
          <w:trHeight w:val="701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70,91%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42,61%</w:t>
            </w:r>
          </w:p>
        </w:tc>
      </w:tr>
      <w:tr w:rsidR="00E600E2" w:rsidRPr="00E600E2" w:rsidTr="00E600E2">
        <w:trPr>
          <w:trHeight w:val="526"/>
        </w:trPr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Уровни читательской грамотности </w:t>
            </w: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(% учащихся, результаты которых соответствуют данному уровню)</w:t>
            </w:r>
          </w:p>
        </w:tc>
        <w:tc>
          <w:tcPr>
            <w:tcW w:w="6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Базовый уровень (включая повышенный)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78,35%</w:t>
            </w:r>
          </w:p>
        </w:tc>
      </w:tr>
      <w:tr w:rsidR="00E600E2" w:rsidRPr="00E600E2" w:rsidTr="00E600E2">
        <w:trPr>
          <w:trHeight w:val="561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90,91%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22,11%</w:t>
            </w:r>
          </w:p>
        </w:tc>
      </w:tr>
    </w:tbl>
    <w:p w:rsidR="00E600E2" w:rsidRPr="007517F8" w:rsidRDefault="00E600E2" w:rsidP="00E600E2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4D48" w:rsidRDefault="00494D48" w:rsidP="00494D4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813" w:rsidRDefault="00E600E2" w:rsidP="00494D4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0014DE" wp14:editId="6A7003D9">
            <wp:extent cx="5802923" cy="879231"/>
            <wp:effectExtent l="0" t="0" r="762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4813" w:rsidRDefault="00174813" w:rsidP="00494D4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20" w:type="dxa"/>
        <w:tblLook w:val="04A0" w:firstRow="1" w:lastRow="0" w:firstColumn="1" w:lastColumn="0" w:noHBand="0" w:noVBand="1"/>
      </w:tblPr>
      <w:tblGrid>
        <w:gridCol w:w="2416"/>
        <w:gridCol w:w="2556"/>
        <w:gridCol w:w="2736"/>
        <w:gridCol w:w="2356"/>
        <w:gridCol w:w="2156"/>
      </w:tblGrid>
      <w:tr w:rsidR="00E600E2" w:rsidRPr="00E600E2" w:rsidTr="00E600E2">
        <w:trPr>
          <w:trHeight w:val="31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66675</wp:posOffset>
                      </wp:positionV>
                      <wp:extent cx="266700" cy="161925"/>
                      <wp:effectExtent l="0" t="0" r="19050" b="28575"/>
                      <wp:wrapNone/>
                      <wp:docPr id="22" name="Прямоугольник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271CF" id="Прямоугольник 22" o:spid="_x0000_s1026" style="position:absolute;margin-left:5.25pt;margin-top:5.25pt;width:21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DXTQIAAO4EAAAOAAAAZHJzL2Uyb0RvYy54bWysVMtuEzEU3SPxD5b3ZB4hqIoy6aJV2SBa&#10;UfgAx2NnLHlsyzaZhBUSWyQ+gY9ggyj0GyZ/xLU9mbahbBCz8Phx7rn3HD8Wp9tWog2zTmhV4WKS&#10;Y8QU1bVQ6wq/e3vx7AQj54mqidSKVXjHHD5dPn2y6MyclbrRsmYWAYly885UuPHezLPM0Ya1xE20&#10;YQoWubYt8TC066y2pAP2VmZlnr/IOm1rYzVlzsHseVrEy8jPOaP+knPHPJIVhtp8bG1sV6HNlgsy&#10;X1tiGkGHMsg/VNESoSDpSHVOPEHvrfiDqhXUaqe5n1DdZppzQVnUAGqK/EjNdUMMi1rAHGdGm9z/&#10;o6WvN1cWibrCZYmRIi3sUf91/3H/pf/Z3+4/9d/62/5m/7n/1X/vfyAAgWOdcXMIvDZXdhg56Ab5&#10;W27b8AdhaBtd3o0us61HFCbL6UlRzjCisFQWz6fFNHBmd8HGOv+S6RaFToUtbGL0lmxeOZ+gB0jI&#10;ZYj3F0LKAW6on+URz9dnMlYVTxODAdoQOAd+WwwZR8TqL9DV+gAdEFDmIV/ILVVonZaiDiXEQTi6&#10;jyW7hwKWEJkFI5N1sed3kiXWN4zDpgSzopIjAYRSpnyRlhpSs6RrlsM3KBsjorNSAWFg5lDkyD0Q&#10;PKz3wJ18HvAhlMXbNAYni8c0qYKHwWNEzKyVH4NbobR9TJkEVUPmhD+YlKwJLq10vYMjC2+Ov4SG&#10;S91VmEphMGq0/XA8Z7080+nyE0UBAfsfUwQuuFTRn+EBCLf2/jgmv3umlr8BAAD//wMAUEsDBBQA&#10;BgAIAAAAIQBbevyF2gAAAAcBAAAPAAAAZHJzL2Rvd25yZXYueG1sTI5BS8NAEIXvgv9hGcGb3TWl&#10;RWI2pVREPHgwasHbNjvNhmZnQ3aTxn/vCIKeho/3ePMVm9l3YsIhtoE03C4UCKQ62JYaDe9vjzd3&#10;IGIyZE0XCDV8YYRNeXlRmNyGM73iVKVG8AjF3GhwKfW5lLF26E1chB6Js2MYvEmMQyPtYM487juZ&#10;KbWW3rTEH5zpceewPlWj17Bsjg92X7n9svIvH8NT9rkbp2etr6/m7T2IhHP6K8OPPqtDyU6HMJKN&#10;omNWK27+Xs5XGfOBt9cKZFnI//7lNwAAAP//AwBQSwECLQAUAAYACAAAACEAtoM4kv4AAADhAQAA&#10;EwAAAAAAAAAAAAAAAAAAAAAAW0NvbnRlbnRfVHlwZXNdLnhtbFBLAQItABQABgAIAAAAIQA4/SH/&#10;1gAAAJQBAAALAAAAAAAAAAAAAAAAAC8BAABfcmVscy8ucmVsc1BLAQItABQABgAIAAAAIQAvq6DX&#10;TQIAAO4EAAAOAAAAAAAAAAAAAAAAAC4CAABkcnMvZTJvRG9jLnhtbFBLAQItABQABgAIAAAAIQBb&#10;evyF2gAAAAcBAAAPAAAAAAAAAAAAAAAAAKcEAABkcnMvZG93bnJldi54bWxQSwUGAAAAAAQABADz&#10;AAAArgUAAAAA&#10;" fillcolor="black [3213]" strokecolor="black [3213]" strokeweight="2pt">
                      <v:fill r:id="rId7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E600E2" w:rsidRPr="00E600E2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00E2" w:rsidRPr="00E600E2" w:rsidRDefault="00E600E2" w:rsidP="00E600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00E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66675</wp:posOffset>
                      </wp:positionV>
                      <wp:extent cx="266700" cy="161925"/>
                      <wp:effectExtent l="0" t="0" r="19050" b="28575"/>
                      <wp:wrapNone/>
                      <wp:docPr id="21" name="Прямоугольник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8B7D" id="Прямоугольник 21" o:spid="_x0000_s1026" style="position:absolute;margin-left:11.25pt;margin-top:5.25pt;width:21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xTTAIAAO8EAAAOAAAAZHJzL2Uyb0RvYy54bWysVMtuEzEU3SPxD5b3ZB6hqIoy6aJVYYFo&#10;ReEDHI+dseSXbJNJWCGxReIT+Ag2iEe/YfJHvfZMpm0oLBCz8Phx7rn3HD/mJxsl0Zo5L4yucDHJ&#10;MWKamlroVYXfvjl/coyRD0TXRBrNKrxlHp8sHj+at3bGStMYWTOHgET7WWsr3IRgZ1nmacMU8RNj&#10;mYZFbpwiAYZuldWOtMCuZFbm+bOsNa62zlDmPcye9Yt4kfg5ZzRccO5ZQLLCUFtIrUvtMrbZYk5m&#10;K0dsI+hQBvmHKhQRGpKOVGckEPTOid+olKDOeMPDhBqVGc4FZUkDqCnyAzVXDbEsaQFzvB1t8v+P&#10;lr5aXzok6gqXBUaaKNij7svuw+5z97O73n3svnbX3Y/dp+5X9637jgAEjrXWzyDwyl66YeShG+Vv&#10;uFPxD8LQJrm8HV1mm4AoTJbT46I8wojCUlk8nRbTyJndBlvnw3NmFIqdCjvYxOQtWb/0oYfuITGX&#10;JSGcCykHuAwvjHufAvjqVKay0nFiMEBrAgchbJIMSDkiln+ALld76ICAoH3CmFzq2HojRR1rSIN4&#10;dh9KdgcFLDEyi0723qVe2ErWs75mHHYlupWUHAgglDIdin6pITXrdR3l8A1mjhHJWqmBMDJzKHLk&#10;Hgju17vn7o0e8DGUpes0Bud/K6wPHiNSZqPDGKyENu4hAgmqhsw9fm9Sb010aWnqLZxZeHTCBTRc&#10;mrbCVAqLUQM7fzjngjw1/e0nmgIC9j+liFxwq5I/wwsQr+3dcUp++04tbgAAAP//AwBQSwMEFAAG&#10;AAgAAAAhAElpbfvaAAAABwEAAA8AAABkcnMvZG93bnJldi54bWxMjsFOwzAQRO9I/IO1SNyo3QAB&#10;pXEqVAkJThWF3t14m0S11yF2k/D3LCd6Gs3OaPaV69k7MeIQu0AalgsFAqkOtqNGw9fn690ziJgM&#10;WeMCoYYfjLCurq9KU9gw0QeOu9QIHqFYGA1tSn0hZaxb9CYuQo/E2TEM3iS2QyPtYCYe905mSuXS&#10;m474Q2t63LRYn3Znr+G4f1o65cft9/vUb6XfhLrZv2l9ezO/rEAknNN/Gf7wGR0qZjqEM9konIYs&#10;e+Qm3xUr5/kD60HDfa5AVqW85K9+AQAA//8DAFBLAQItABQABgAIAAAAIQC2gziS/gAAAOEBAAAT&#10;AAAAAAAAAAAAAAAAAAAAAABbQ29udGVudF9UeXBlc10ueG1sUEsBAi0AFAAGAAgAAAAhADj9If/W&#10;AAAAlAEAAAsAAAAAAAAAAAAAAAAALwEAAF9yZWxzLy5yZWxzUEsBAi0AFAAGAAgAAAAhAOsPXFNM&#10;AgAA7wQAAA4AAAAAAAAAAAAAAAAALgIAAGRycy9lMm9Eb2MueG1sUEsBAi0AFAAGAAgAAAAhAElp&#10;bfvaAAAABwEAAA8AAAAAAAAAAAAAAAAApgQAAGRycy9kb3ducmV2LnhtbFBLBQYAAAAABAAEAPMA&#10;AACtBQAAAAA=&#10;" fillcolor="black [3213]" strokecolor="black [3213]" strokeweight="2pt">
                      <v:fill r:id="rId8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E600E2" w:rsidRPr="00E600E2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00E2" w:rsidRPr="00E600E2" w:rsidRDefault="00E600E2" w:rsidP="00E600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00E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47625</wp:posOffset>
                      </wp:positionV>
                      <wp:extent cx="257175" cy="180975"/>
                      <wp:effectExtent l="0" t="0" r="28575" b="28575"/>
                      <wp:wrapNone/>
                      <wp:docPr id="20" name="Прямоугольник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9B3D1" id="Прямоугольник 20" o:spid="_x0000_s1026" style="position:absolute;margin-left:16.5pt;margin-top:3.75pt;width:20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OzSQIAAO4EAAAOAAAAZHJzL2Uyb0RvYy54bWysVMtuEzEU3SPxD5b3dGZSpVRRJl20KhtE&#10;Kwof4HjsjCW/ZJtMwgqJLRKfwEewQTz6DZM/4tqeTEsoLBCz8Phx7rn3HD/mZxsl0Zo5L4yucXVU&#10;YsQ0NY3Qqxq/fnX55BQjH4huiDSa1XjLPD5bPH407+yMTUxrZMMcAhLtZ52tcRuCnRWFpy1TxB8Z&#10;yzQscuMUCTB0q6JxpAN2JYtJWZ4UnXGNdYYy72H2Ii/iReLnnNFwxblnAckaQ20htS61y9gWizmZ&#10;rRyxraBDGeQfqlBEaEg6Ul2QQNAbJ36jUoI64w0PR9SownAuKEsaQE1VHqi5aYllSQuY4+1ok/9/&#10;tPTF+toh0dR4AvZoomCP+k+7d7uP/ff+dve+/9zf9t92H/of/Zf+KwIQONZZP4PAG3vthpGHbpS/&#10;4U7FPwhDm+TydnSZbQKiMDk5Pq0mU4woLFXTp9XJceQs7oKt8+EZMwrFTo0dbGLylqyf+5Che0jM&#10;ZUkIl0LKAd6Itcl4vjqXqap0mhgM0JrAOQibasg4IpZ/gC5Xe+iAgDL3+WJuqWPrjRRNLCEN4tF9&#10;KNk9FLDEyCIama1LvbCVLLO+ZBw2JZqVlB8IIJQyHaq81JKGZV3TEr5B2RiRnJUaCCMzhyJH7oHg&#10;13r33NnnAR9DWbpNY3D5t8Jy8BiRMhsdxmAltHEPEUhQNWTO+L1J2Zro0tI0Wziy8OaEK2i4NF2N&#10;qRQWo9a4t4dzLshzky8/0RQQsP8pReSCS5X8GR6AeGvvj1Pyu2dq8RMAAP//AwBQSwMEFAAGAAgA&#10;AAAhAKPlMwbeAAAABgEAAA8AAABkcnMvZG93bnJldi54bWxMj0FPwzAMhe9I/IfISNxYOqpuqDSd&#10;EAgJLhOsbOe08dpC44Qm2wq/HnOCk/X8rPc+F6vJDuKIY+gdKZjPEhBIjTM9tQreqserGxAhajJ6&#10;cIQKvjDAqjw/K3Ru3Ile8biJreAQCrlW0MXocylD06HVYeY8Ent7N1odWY6tNKM+cbgd5HWSLKTV&#10;PXFDpz3ed9h8bA5WwX73+eyH7Tx7el+vv31dPdQvWaXU5cV0dwsi4hT/juEXn9GhZKbaHcgEMShI&#10;U34lKlhmINhepjxrXi8SkGUh/+OXPwAAAP//AwBQSwECLQAUAAYACAAAACEAtoM4kv4AAADhAQAA&#10;EwAAAAAAAAAAAAAAAAAAAAAAW0NvbnRlbnRfVHlwZXNdLnhtbFBLAQItABQABgAIAAAAIQA4/SH/&#10;1gAAAJQBAAALAAAAAAAAAAAAAAAAAC8BAABfcmVscy8ucmVsc1BLAQItABQABgAIAAAAIQDD/jOz&#10;SQIAAO4EAAAOAAAAAAAAAAAAAAAAAC4CAABkcnMvZTJvRG9jLnhtbFBLAQItABQABgAIAAAAIQCj&#10;5TMG3gAAAAYBAAAPAAAAAAAAAAAAAAAAAKMEAABkcnMvZG93bnJldi54bWxQSwUGAAAAAAQABADz&#10;AAAArgUAAAAA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E600E2" w:rsidRPr="00E600E2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00E2" w:rsidRPr="00E600E2" w:rsidRDefault="00E600E2" w:rsidP="00E600E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00E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66675</wp:posOffset>
                      </wp:positionV>
                      <wp:extent cx="266700" cy="161925"/>
                      <wp:effectExtent l="0" t="0" r="19050" b="28575"/>
                      <wp:wrapNone/>
                      <wp:docPr id="19" name="Прямоугольник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3643B" id="Прямоугольник 19" o:spid="_x0000_s1026" style="position:absolute;margin-left:5.25pt;margin-top:5.25pt;width:21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XYTQIAAPEEAAAOAAAAZHJzL2Uyb0RvYy54bWysVMuO0zAU3SPxD5b3NEnLoKFqOouphg1i&#10;Rgx8gOvYiSW/ZJumZYXEFolP4CPYIB7zDekfce2kmaEMLBBZOH6ce+49x4/F2VZJtGHOC6NLXExy&#10;jJimphK6LvHrVxePTjHygeiKSKNZiXfM47PlwweL1s7Z1DRGVswhINF+3toSNyHYeZZ52jBF/MRY&#10;pmGRG6dIgKGrs8qRFtiVzKZ5/iRrjausM5R5D7OrfhEvEz/njIZLzj0LSJYYagupdaldxzZbLsi8&#10;dsQ2gg5lkH+oQhGhIelItSKBoDdO/EalBHXGGx4m1KjMcC4oSxpATZEfqbluiGVJC5jj7WiT/3+0&#10;9MXmyiFRwd49xUgTBXvUfdq/23/svnc3+/fd5+6m+7b/0P3ovnRfEYDAsdb6OQRe2ys3jDx0o/wt&#10;dyr+QRjaJpd3o8tsGxCFyenstJieYERhaVo8nhWzyJndBlvnwzNmFIqdEjvYxOQt2Tz3oYceIDGX&#10;JSFcCCkHuAwrvRKkTiG8PpepsHSgGAzQhsBRCNtiSDoi1n+ArusDdEBApYeUMb3UsfVGiipWkQbx&#10;9N6X7A4KWGJkFr3s3Uu9sJOsZ33JOOxL9CspORJAKGU6FP1SQyrW6zrJ4RuUjRHJXKmBMDJzKHLk&#10;Hgh+rffA3Vs94GMoSxdqDM7/VlgfPEakzEaHMVgJbdx9BBJUDZl7/MGk3pro0tpUOzi18OyES2i4&#10;NG2JqRQWo8a4t8dzLshz099/oikgYP9TisgF9yr5M7wB8eLeHafkty/V8icAAAD//wMAUEsDBBQA&#10;BgAIAAAAIQA1DlEq2QAAAAcBAAAPAAAAZHJzL2Rvd25yZXYueG1sTI5BS8NAEIXvgv9hGcGb3TXa&#10;KDGbItqAQi7WQq/b7JgEs7Mxu2njv3eEgp6Gj/d48+Wr2fXigGPoPGm4XigQSLW3HTUatu/l1T2I&#10;EA1Z03tCDd8YYFWcn+Ums/5Ib3jYxEbwCIXMaGhjHDIpQ92iM2HhByTOPvzoTGQcG2lHc+Rx18tE&#10;qVQ60xF/aM2ATy3Wn5vJaUirOMbqtlyXz69h97KeqrvkK2h9eTE/PoCIOMe/MvzqszoU7LT3E9kg&#10;ema15Obpcr5MmPcablIFssjlf//iBwAA//8DAFBLAQItABQABgAIAAAAIQC2gziS/gAAAOEBAAAT&#10;AAAAAAAAAAAAAAAAAAAAAABbQ29udGVudF9UeXBlc10ueG1sUEsBAi0AFAAGAAgAAAAhADj9If/W&#10;AAAAlAEAAAsAAAAAAAAAAAAAAAAALwEAAF9yZWxzLy5yZWxzUEsBAi0AFAAGAAgAAAAhAKSs1dhN&#10;AgAA8QQAAA4AAAAAAAAAAAAAAAAALgIAAGRycy9lMm9Eb2MueG1sUEsBAi0AFAAGAAgAAAAhADUO&#10;USrZAAAABwEAAA8AAAAAAAAAAAAAAAAApwQAAGRycy9kb3ducmV2LnhtbFBLBQYAAAAABAAEAPMA&#10;AACtBQAAAAA=&#10;" fillcolor="black [3213]" strokecolor="black [3213]" strokeweight="2pt">
                      <v:fill r:id="rId10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E600E2" w:rsidRPr="00E600E2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600E2" w:rsidRPr="00E600E2" w:rsidRDefault="00E600E2" w:rsidP="00E600E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00E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4D48" w:rsidRDefault="00494D48" w:rsidP="00494D4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00E2" w:rsidRDefault="0067180F" w:rsidP="001241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4301" w:type="dxa"/>
        <w:tblLook w:val="04A0" w:firstRow="1" w:lastRow="0" w:firstColumn="1" w:lastColumn="0" w:noHBand="0" w:noVBand="1"/>
      </w:tblPr>
      <w:tblGrid>
        <w:gridCol w:w="2774"/>
        <w:gridCol w:w="2951"/>
        <w:gridCol w:w="3178"/>
        <w:gridCol w:w="2699"/>
        <w:gridCol w:w="2699"/>
      </w:tblGrid>
      <w:tr w:rsidR="00E600E2" w:rsidRPr="00E600E2" w:rsidTr="00E600E2">
        <w:trPr>
          <w:trHeight w:val="454"/>
        </w:trPr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E600E2" w:rsidRPr="00E600E2" w:rsidTr="00E600E2">
        <w:trPr>
          <w:trHeight w:val="280"/>
        </w:trPr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E600E2" w:rsidRPr="00E600E2" w:rsidTr="00E600E2">
        <w:trPr>
          <w:trHeight w:val="28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 (%)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9,09%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90,91%</w:t>
            </w:r>
          </w:p>
        </w:tc>
      </w:tr>
      <w:tr w:rsidR="00E600E2" w:rsidRPr="00E600E2" w:rsidTr="00E600E2">
        <w:trPr>
          <w:trHeight w:val="28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 (%)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2,63%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19,01%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56,24%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E2" w:rsidRPr="00E600E2" w:rsidRDefault="00E600E2" w:rsidP="00E60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0E2">
              <w:rPr>
                <w:rFonts w:ascii="Calibri" w:eastAsia="Times New Roman" w:hAnsi="Calibri" w:cs="Times New Roman"/>
                <w:color w:val="000000"/>
                <w:lang w:eastAsia="ru-RU"/>
              </w:rPr>
              <w:t>22,11%</w:t>
            </w:r>
          </w:p>
        </w:tc>
      </w:tr>
    </w:tbl>
    <w:p w:rsidR="00E600E2" w:rsidRDefault="0067180F" w:rsidP="001241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24C" w:rsidRDefault="00E600E2" w:rsidP="0003324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3324C">
        <w:rPr>
          <w:rFonts w:ascii="Times New Roman" w:hAnsi="Times New Roman" w:cs="Times New Roman"/>
          <w:sz w:val="24"/>
          <w:szCs w:val="24"/>
        </w:rPr>
        <w:t xml:space="preserve">В 2021 году результаты </w:t>
      </w:r>
      <w:r w:rsidR="0003324C" w:rsidRPr="00FF6636">
        <w:rPr>
          <w:rFonts w:ascii="Times New Roman" w:hAnsi="Times New Roman" w:cs="Times New Roman"/>
          <w:sz w:val="24"/>
          <w:szCs w:val="24"/>
        </w:rPr>
        <w:t>итоговой диагностики выпускников начальной школы</w:t>
      </w:r>
      <w:r w:rsidR="0003324C">
        <w:rPr>
          <w:rFonts w:ascii="Times New Roman" w:hAnsi="Times New Roman" w:cs="Times New Roman"/>
          <w:sz w:val="24"/>
          <w:szCs w:val="24"/>
        </w:rPr>
        <w:t xml:space="preserve"> МБОУ Озерновская СОШ № 47</w:t>
      </w:r>
      <w:r w:rsidR="0003324C" w:rsidRPr="00FF6636">
        <w:rPr>
          <w:rFonts w:ascii="Times New Roman" w:hAnsi="Times New Roman" w:cs="Times New Roman"/>
          <w:sz w:val="24"/>
          <w:szCs w:val="24"/>
        </w:rPr>
        <w:t xml:space="preserve"> выше средних показателей </w:t>
      </w:r>
      <w:r w:rsidR="0003324C">
        <w:rPr>
          <w:rFonts w:ascii="Times New Roman" w:hAnsi="Times New Roman" w:cs="Times New Roman"/>
          <w:sz w:val="24"/>
          <w:szCs w:val="24"/>
        </w:rPr>
        <w:t>по региону</w:t>
      </w:r>
      <w:r w:rsidR="0003324C" w:rsidRPr="00FF6636">
        <w:rPr>
          <w:rFonts w:ascii="Times New Roman" w:hAnsi="Times New Roman" w:cs="Times New Roman"/>
          <w:sz w:val="24"/>
          <w:szCs w:val="24"/>
        </w:rPr>
        <w:t>.</w:t>
      </w:r>
      <w:r w:rsidR="0003324C">
        <w:rPr>
          <w:rFonts w:ascii="Times New Roman" w:hAnsi="Times New Roman" w:cs="Times New Roman"/>
          <w:sz w:val="24"/>
          <w:szCs w:val="24"/>
        </w:rPr>
        <w:t xml:space="preserve"> Что повлияло на такой высокий результат?</w:t>
      </w:r>
    </w:p>
    <w:p w:rsidR="0003324C" w:rsidRDefault="0003324C" w:rsidP="0003324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учителей начальных классов в идеологии поддерживающего оценивания.</w:t>
      </w:r>
    </w:p>
    <w:p w:rsidR="0003324C" w:rsidRDefault="0003324C" w:rsidP="0003324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услуги.</w:t>
      </w:r>
    </w:p>
    <w:p w:rsidR="0003324C" w:rsidRDefault="0003324C" w:rsidP="0003324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плана мероприятий по формированию читательской грамотности в начальной школе.</w:t>
      </w:r>
    </w:p>
    <w:p w:rsidR="0003324C" w:rsidRDefault="0003324C" w:rsidP="001241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24C" w:rsidRDefault="0003324C" w:rsidP="001241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24C" w:rsidRDefault="0003324C" w:rsidP="001241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621" w:rsidRPr="00471621" w:rsidRDefault="00471621" w:rsidP="004716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В целях качественной подготовки учащихся 4-х классов к итоговой аттестации в рамках ФГОС была проведена следующая работа: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1.Информационно-разъяснительная работа: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а) Организация и проведение классных родительских собраний в 4-х классах, отв. </w:t>
      </w:r>
      <w:proofErr w:type="spellStart"/>
      <w:r w:rsidRPr="004716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1621">
        <w:rPr>
          <w:rFonts w:ascii="Times New Roman" w:hAnsi="Times New Roman" w:cs="Times New Roman"/>
          <w:sz w:val="24"/>
          <w:szCs w:val="24"/>
        </w:rPr>
        <w:t>. руководители 4-х классов, педагог-психолог;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Своевременное информирование родителей об успехах и проблемах ученика;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в) Индивидуальные консультации по вопросам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Pr="00471621">
        <w:rPr>
          <w:rFonts w:ascii="Times New Roman" w:hAnsi="Times New Roman" w:cs="Times New Roman"/>
          <w:sz w:val="24"/>
          <w:szCs w:val="24"/>
        </w:rPr>
        <w:t xml:space="preserve">Р для учащихся, отв. </w:t>
      </w:r>
      <w:proofErr w:type="spellStart"/>
      <w:r w:rsidRPr="004716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1621">
        <w:rPr>
          <w:rFonts w:ascii="Times New Roman" w:hAnsi="Times New Roman" w:cs="Times New Roman"/>
          <w:sz w:val="24"/>
          <w:szCs w:val="24"/>
        </w:rPr>
        <w:t>. руководители 4-х классов.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2. Инструктивно-методическая работа: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а) Изучение общих рекомендаций по подготовке к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="00494D48" w:rsidRPr="00471621">
        <w:rPr>
          <w:rFonts w:ascii="Times New Roman" w:hAnsi="Times New Roman" w:cs="Times New Roman"/>
          <w:sz w:val="24"/>
          <w:szCs w:val="24"/>
        </w:rPr>
        <w:t>Р</w:t>
      </w:r>
      <w:r w:rsidRPr="00471621">
        <w:rPr>
          <w:rFonts w:ascii="Times New Roman" w:hAnsi="Times New Roman" w:cs="Times New Roman"/>
          <w:sz w:val="24"/>
          <w:szCs w:val="24"/>
        </w:rPr>
        <w:t>;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Ознакомление педагогов, учащихся, родителей с кодификаторами элементов содержания для составления КИМ;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3. Внутришкольный контроль: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а) контрольные срезы в тестовой форме в формате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="00494D48" w:rsidRPr="00471621">
        <w:rPr>
          <w:rFonts w:ascii="Times New Roman" w:hAnsi="Times New Roman" w:cs="Times New Roman"/>
          <w:sz w:val="24"/>
          <w:szCs w:val="24"/>
        </w:rPr>
        <w:t>Р</w:t>
      </w:r>
      <w:r w:rsidRPr="00471621">
        <w:rPr>
          <w:rFonts w:ascii="Times New Roman" w:hAnsi="Times New Roman" w:cs="Times New Roman"/>
          <w:sz w:val="24"/>
          <w:szCs w:val="24"/>
        </w:rPr>
        <w:t>;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подготовка качественных анализов к/срезов;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в) обсуждение итогов к/срезов на ШМО;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г) Учет успеваемости и посещаемости учащихся;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д) Контроль за своевременным прохождением программы учебных предметов;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4. Методическая работа:</w:t>
      </w:r>
    </w:p>
    <w:p w:rsidR="00471621" w:rsidRPr="00471621" w:rsidRDefault="00471621" w:rsidP="00471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а) Создание банка (архива) текстов для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="00494D48" w:rsidRPr="00471621">
        <w:rPr>
          <w:rFonts w:ascii="Times New Roman" w:hAnsi="Times New Roman" w:cs="Times New Roman"/>
          <w:sz w:val="24"/>
          <w:szCs w:val="24"/>
        </w:rPr>
        <w:t>Р</w:t>
      </w:r>
      <w:r w:rsidRPr="00471621">
        <w:rPr>
          <w:rFonts w:ascii="Times New Roman" w:hAnsi="Times New Roman" w:cs="Times New Roman"/>
          <w:sz w:val="24"/>
          <w:szCs w:val="24"/>
        </w:rPr>
        <w:t>, отв. – все учителя ШМО;</w:t>
      </w:r>
    </w:p>
    <w:p w:rsidR="00471621" w:rsidRPr="00471621" w:rsidRDefault="00471621" w:rsidP="00471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б) Обучение учащихся по методике группового проекта, отв. </w:t>
      </w:r>
      <w:proofErr w:type="spellStart"/>
      <w:r w:rsidRPr="004716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1621">
        <w:rPr>
          <w:rFonts w:ascii="Times New Roman" w:hAnsi="Times New Roman" w:cs="Times New Roman"/>
          <w:sz w:val="24"/>
          <w:szCs w:val="24"/>
        </w:rPr>
        <w:t>. руководители 4-х классов, педагог-психолог.</w:t>
      </w:r>
    </w:p>
    <w:p w:rsidR="00471621" w:rsidRPr="00471621" w:rsidRDefault="00471621" w:rsidP="004716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621" w:rsidRDefault="008414AD" w:rsidP="005D2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5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5D2A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не был</w:t>
      </w:r>
      <w:r w:rsidR="005D2A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5D2A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КДР по </w:t>
      </w:r>
      <w:r w:rsidR="005D2A2D">
        <w:rPr>
          <w:rFonts w:ascii="Times New Roman" w:hAnsi="Times New Roman" w:cs="Times New Roman"/>
          <w:sz w:val="24"/>
          <w:szCs w:val="24"/>
        </w:rPr>
        <w:t xml:space="preserve">групповому проекту </w:t>
      </w:r>
      <w:r>
        <w:rPr>
          <w:rFonts w:ascii="Times New Roman" w:hAnsi="Times New Roman" w:cs="Times New Roman"/>
          <w:sz w:val="24"/>
          <w:szCs w:val="24"/>
        </w:rPr>
        <w:t>в связи пандемией</w:t>
      </w:r>
      <w:r w:rsidR="00C1256A">
        <w:rPr>
          <w:rFonts w:ascii="Times New Roman" w:hAnsi="Times New Roman" w:cs="Times New Roman"/>
          <w:sz w:val="24"/>
          <w:szCs w:val="24"/>
        </w:rPr>
        <w:t xml:space="preserve"> </w:t>
      </w:r>
      <w:r w:rsidR="00C1256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1256A" w:rsidRPr="00C1256A">
        <w:rPr>
          <w:rFonts w:ascii="Times New Roman" w:hAnsi="Times New Roman" w:cs="Times New Roman"/>
          <w:sz w:val="24"/>
          <w:szCs w:val="24"/>
        </w:rPr>
        <w:t xml:space="preserve"> </w:t>
      </w:r>
      <w:r w:rsidR="00C1256A">
        <w:rPr>
          <w:rFonts w:ascii="Times New Roman" w:hAnsi="Times New Roman" w:cs="Times New Roman"/>
          <w:sz w:val="24"/>
          <w:szCs w:val="24"/>
        </w:rPr>
        <w:t>–</w:t>
      </w:r>
      <w:r w:rsidR="00C1256A" w:rsidRPr="00C1256A">
        <w:rPr>
          <w:rFonts w:ascii="Times New Roman" w:hAnsi="Times New Roman" w:cs="Times New Roman"/>
          <w:sz w:val="24"/>
          <w:szCs w:val="24"/>
        </w:rPr>
        <w:t xml:space="preserve"> </w:t>
      </w:r>
      <w:r w:rsidR="00C1256A">
        <w:rPr>
          <w:rFonts w:ascii="Times New Roman" w:hAnsi="Times New Roman" w:cs="Times New Roman"/>
          <w:sz w:val="24"/>
          <w:szCs w:val="24"/>
        </w:rPr>
        <w:t>19</w:t>
      </w:r>
      <w:r w:rsidR="005D2A2D">
        <w:rPr>
          <w:rFonts w:ascii="Times New Roman" w:hAnsi="Times New Roman" w:cs="Times New Roman"/>
          <w:sz w:val="24"/>
          <w:szCs w:val="24"/>
        </w:rPr>
        <w:t xml:space="preserve">. </w:t>
      </w:r>
      <w:r w:rsidR="00C12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2D" w:rsidRDefault="005D2A2D" w:rsidP="005D2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по ВПР на момент написания анализа работы МО нет.</w:t>
      </w:r>
    </w:p>
    <w:p w:rsidR="005D2A2D" w:rsidRPr="00471621" w:rsidRDefault="005D2A2D" w:rsidP="005D2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87" w:rsidRDefault="004058D5" w:rsidP="004058D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Одним из важных мероприятий было участие в школьной и районной НПК. </w:t>
      </w:r>
      <w:r w:rsidR="00055587" w:rsidRPr="005D2A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55587" w:rsidRPr="005D2A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сожалению, для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учеников 2-3 классов не проводятся районные НПК. Свои исследования младшие школьники защищают только на школьных НПК. В 2020 – 2021 </w:t>
      </w:r>
      <w:proofErr w:type="spellStart"/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уч.г</w:t>
      </w:r>
      <w:proofErr w:type="spellEnd"/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на школьной НПК было представлено следующее количество работ: 2а – 5, 2б – 7, 3а – 10, 3б – 4, 4а – 12, 4б – 9.</w:t>
      </w:r>
    </w:p>
    <w:p w:rsidR="00055587" w:rsidRDefault="00055587" w:rsidP="004058D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058D5" w:rsidRDefault="00055587" w:rsidP="004058D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058D5"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Победители отборочного этапа </w:t>
      </w:r>
      <w:r w:rsidR="00C12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среди учащихся 4 – х классов </w:t>
      </w:r>
      <w:r w:rsidR="004058D5"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были рекомендованы для участия в районной НПК. </w:t>
      </w:r>
    </w:p>
    <w:p w:rsidR="00C1256A" w:rsidRPr="004058D5" w:rsidRDefault="00C1256A" w:rsidP="004058D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EE1" w:rsidRDefault="00D64EE1" w:rsidP="00D6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EE1">
        <w:rPr>
          <w:rFonts w:ascii="Times New Roman" w:hAnsi="Times New Roman" w:cs="Times New Roman"/>
          <w:sz w:val="24"/>
          <w:szCs w:val="24"/>
        </w:rPr>
        <w:t>Результаты районной НПК</w:t>
      </w:r>
      <w:r w:rsidR="00494D48">
        <w:rPr>
          <w:rFonts w:ascii="Times New Roman" w:hAnsi="Times New Roman" w:cs="Times New Roman"/>
          <w:sz w:val="24"/>
          <w:szCs w:val="24"/>
        </w:rPr>
        <w:t xml:space="preserve"> </w:t>
      </w:r>
      <w:r w:rsidR="00494D48" w:rsidRPr="007517F8">
        <w:rPr>
          <w:rFonts w:ascii="Times New Roman" w:hAnsi="Times New Roman" w:cs="Times New Roman"/>
          <w:bCs/>
          <w:sz w:val="24"/>
          <w:szCs w:val="24"/>
        </w:rPr>
        <w:t xml:space="preserve">(см. таб. </w:t>
      </w:r>
      <w:r w:rsidR="00B305A3">
        <w:rPr>
          <w:rFonts w:ascii="Times New Roman" w:hAnsi="Times New Roman" w:cs="Times New Roman"/>
          <w:bCs/>
          <w:sz w:val="24"/>
          <w:szCs w:val="24"/>
        </w:rPr>
        <w:t>12</w:t>
      </w:r>
      <w:r w:rsidR="00494D48" w:rsidRPr="007517F8">
        <w:rPr>
          <w:rFonts w:ascii="Times New Roman" w:hAnsi="Times New Roman" w:cs="Times New Roman"/>
          <w:bCs/>
          <w:sz w:val="24"/>
          <w:szCs w:val="24"/>
        </w:rPr>
        <w:t>)</w:t>
      </w:r>
    </w:p>
    <w:p w:rsidR="00803F61" w:rsidRPr="00494D48" w:rsidRDefault="00803F61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305A3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7517F8"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94D48" w:rsidRPr="00D64EE1" w:rsidRDefault="00494D48" w:rsidP="00D64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5"/>
        <w:gridCol w:w="2888"/>
        <w:gridCol w:w="5763"/>
        <w:gridCol w:w="5244"/>
      </w:tblGrid>
      <w:tr w:rsidR="00D64EE1" w:rsidRPr="00D64EE1" w:rsidTr="005D2A2D">
        <w:tc>
          <w:tcPr>
            <w:tcW w:w="955" w:type="dxa"/>
          </w:tcPr>
          <w:p w:rsidR="00D64EE1" w:rsidRPr="00D64EE1" w:rsidRDefault="00D64EE1" w:rsidP="00D6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88" w:type="dxa"/>
          </w:tcPr>
          <w:p w:rsidR="00D64EE1" w:rsidRPr="00D64EE1" w:rsidRDefault="00D64EE1" w:rsidP="00D6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E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763" w:type="dxa"/>
          </w:tcPr>
          <w:p w:rsidR="00D64EE1" w:rsidRPr="00D64EE1" w:rsidRDefault="00D64EE1" w:rsidP="00D6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E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244" w:type="dxa"/>
          </w:tcPr>
          <w:p w:rsidR="00D64EE1" w:rsidRPr="00D64EE1" w:rsidRDefault="00D64EE1" w:rsidP="00D6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D2A2D" w:rsidRPr="00D64EE1" w:rsidTr="005D2A2D">
        <w:trPr>
          <w:trHeight w:val="330"/>
        </w:trPr>
        <w:tc>
          <w:tcPr>
            <w:tcW w:w="955" w:type="dxa"/>
          </w:tcPr>
          <w:p w:rsidR="005D2A2D" w:rsidRPr="00D64EE1" w:rsidRDefault="005D2A2D" w:rsidP="005D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E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888" w:type="dxa"/>
          </w:tcPr>
          <w:p w:rsidR="005D2A2D" w:rsidRPr="00D64EE1" w:rsidRDefault="005D2A2D" w:rsidP="005D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763" w:type="dxa"/>
          </w:tcPr>
          <w:p w:rsidR="005D2A2D" w:rsidRPr="00D64EE1" w:rsidRDefault="00253670" w:rsidP="005D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Емельян</w:t>
            </w:r>
          </w:p>
        </w:tc>
        <w:tc>
          <w:tcPr>
            <w:tcW w:w="5244" w:type="dxa"/>
          </w:tcPr>
          <w:p w:rsidR="005D2A2D" w:rsidRPr="00D64EE1" w:rsidRDefault="005D2A2D" w:rsidP="005D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E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5D2A2D" w:rsidRDefault="005D2A2D" w:rsidP="00D64E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4EE1" w:rsidRPr="00D64EE1" w:rsidRDefault="00E84ACE" w:rsidP="00D64E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Вывод:</w:t>
      </w:r>
      <w:r w:rsidR="005D2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55587" w:rsidRP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активную </w:t>
      </w:r>
      <w:r w:rsidR="00055587" w:rsidRP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исследовательскую деятельность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данном учебном году было включено 47 учеников из 126 учеников 2 – 4 классов, что составило 37 %.</w:t>
      </w:r>
      <w:r w:rsidR="005176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Необходимо вовлекать в исследовательскую деятельность большее количество учащихся начальной школы.</w:t>
      </w:r>
    </w:p>
    <w:p w:rsidR="00471621" w:rsidRPr="00471621" w:rsidRDefault="00471621" w:rsidP="004716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1621" w:rsidRDefault="00471621" w:rsidP="00471621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1621" w:rsidRDefault="00E84ACE" w:rsidP="00471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обучения по предметам</w:t>
      </w:r>
      <w:r w:rsidR="0049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(см. таб</w:t>
      </w:r>
      <w:r w:rsidR="00494D48" w:rsidRPr="007517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05A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03F61" w:rsidRPr="00494D48" w:rsidRDefault="00803F61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B305A3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03F61" w:rsidRDefault="00803F61" w:rsidP="00471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D48" w:rsidRPr="00471621" w:rsidRDefault="00494D48" w:rsidP="00471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101"/>
        <w:gridCol w:w="1395"/>
        <w:gridCol w:w="1315"/>
        <w:gridCol w:w="1315"/>
        <w:gridCol w:w="1257"/>
        <w:gridCol w:w="1257"/>
        <w:gridCol w:w="1259"/>
        <w:gridCol w:w="1260"/>
        <w:gridCol w:w="1365"/>
        <w:gridCol w:w="1366"/>
      </w:tblGrid>
      <w:tr w:rsidR="00471621" w:rsidRPr="00471621" w:rsidTr="00527C53">
        <w:tc>
          <w:tcPr>
            <w:tcW w:w="670" w:type="dxa"/>
          </w:tcPr>
          <w:p w:rsidR="00471621" w:rsidRP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621" w:rsidRP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01" w:type="dxa"/>
          </w:tcPr>
          <w:p w:rsidR="00471621" w:rsidRP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95" w:type="dxa"/>
          </w:tcPr>
          <w:p w:rsidR="00471621" w:rsidRP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  <w:gridSpan w:val="2"/>
          </w:tcPr>
          <w:p w:rsid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1256A" w:rsidRPr="00471621" w:rsidRDefault="00C1256A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514" w:type="dxa"/>
            <w:gridSpan w:val="2"/>
          </w:tcPr>
          <w:p w:rsid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1256A" w:rsidRPr="00471621" w:rsidRDefault="00C1256A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519" w:type="dxa"/>
            <w:gridSpan w:val="2"/>
          </w:tcPr>
          <w:p w:rsidR="00471621" w:rsidRP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C1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731" w:type="dxa"/>
            <w:gridSpan w:val="2"/>
          </w:tcPr>
          <w:p w:rsid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1256A" w:rsidRPr="00471621" w:rsidRDefault="00C1256A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C1270F" w:rsidRPr="00471621" w:rsidTr="00527C53">
        <w:tc>
          <w:tcPr>
            <w:tcW w:w="670" w:type="dxa"/>
          </w:tcPr>
          <w:p w:rsidR="00C1270F" w:rsidRPr="00471621" w:rsidRDefault="00C1270F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C1270F" w:rsidRPr="00471621" w:rsidRDefault="00C1270F" w:rsidP="00C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395" w:type="dxa"/>
          </w:tcPr>
          <w:p w:rsidR="00C1270F" w:rsidRPr="00471621" w:rsidRDefault="00C1270F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0394" w:type="dxa"/>
            <w:gridSpan w:val="8"/>
          </w:tcPr>
          <w:p w:rsidR="00C1270F" w:rsidRPr="00471621" w:rsidRDefault="00C1270F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C1270F" w:rsidRPr="00471621" w:rsidTr="00527C53">
        <w:tc>
          <w:tcPr>
            <w:tcW w:w="670" w:type="dxa"/>
          </w:tcPr>
          <w:p w:rsidR="00C1270F" w:rsidRPr="00471621" w:rsidRDefault="00C1270F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C1270F" w:rsidRPr="00471621" w:rsidRDefault="00C1270F" w:rsidP="00C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395" w:type="dxa"/>
          </w:tcPr>
          <w:p w:rsidR="00C1270F" w:rsidRPr="00471621" w:rsidRDefault="00C1270F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0394" w:type="dxa"/>
            <w:gridSpan w:val="8"/>
          </w:tcPr>
          <w:p w:rsidR="00C1270F" w:rsidRPr="00471621" w:rsidRDefault="00C1270F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94164A" w:rsidRPr="00471621" w:rsidTr="00C4799C">
        <w:tc>
          <w:tcPr>
            <w:tcW w:w="670" w:type="dxa"/>
          </w:tcPr>
          <w:p w:rsidR="0094164A" w:rsidRPr="00471621" w:rsidRDefault="0094164A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94164A" w:rsidRPr="00471621" w:rsidRDefault="0094164A" w:rsidP="00E8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395" w:type="dxa"/>
          </w:tcPr>
          <w:p w:rsidR="0094164A" w:rsidRPr="00471621" w:rsidRDefault="0094164A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315" w:type="dxa"/>
          </w:tcPr>
          <w:p w:rsidR="0094164A" w:rsidRPr="00471621" w:rsidRDefault="0094164A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315" w:type="dxa"/>
          </w:tcPr>
          <w:p w:rsidR="0094164A" w:rsidRPr="00471621" w:rsidRDefault="00382843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7" w:type="dxa"/>
          </w:tcPr>
          <w:p w:rsidR="0094164A" w:rsidRPr="00471621" w:rsidRDefault="0094164A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57" w:type="dxa"/>
          </w:tcPr>
          <w:p w:rsidR="0094164A" w:rsidRPr="00471621" w:rsidRDefault="00382843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9" w:type="dxa"/>
          </w:tcPr>
          <w:p w:rsidR="0094164A" w:rsidRPr="00471621" w:rsidRDefault="0094164A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60" w:type="dxa"/>
          </w:tcPr>
          <w:p w:rsidR="0094164A" w:rsidRPr="00471621" w:rsidRDefault="00382843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94164A" w:rsidRPr="00471621" w:rsidRDefault="0094164A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366" w:type="dxa"/>
          </w:tcPr>
          <w:p w:rsidR="0094164A" w:rsidRPr="00471621" w:rsidRDefault="00382843" w:rsidP="0047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64A" w:rsidRPr="00471621" w:rsidTr="00C4799C">
        <w:tc>
          <w:tcPr>
            <w:tcW w:w="670" w:type="dxa"/>
          </w:tcPr>
          <w:p w:rsidR="0094164A" w:rsidRPr="00471621" w:rsidRDefault="0094164A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94164A" w:rsidRPr="00471621" w:rsidRDefault="0094164A" w:rsidP="0052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В.В.</w:t>
            </w:r>
          </w:p>
        </w:tc>
        <w:tc>
          <w:tcPr>
            <w:tcW w:w="1395" w:type="dxa"/>
          </w:tcPr>
          <w:p w:rsidR="0094164A" w:rsidRPr="00471621" w:rsidRDefault="0094164A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315" w:type="dxa"/>
          </w:tcPr>
          <w:p w:rsidR="0094164A" w:rsidRPr="00471621" w:rsidRDefault="0094164A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315" w:type="dxa"/>
          </w:tcPr>
          <w:p w:rsidR="0094164A" w:rsidRPr="00471621" w:rsidRDefault="00382843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7" w:type="dxa"/>
          </w:tcPr>
          <w:p w:rsidR="0094164A" w:rsidRPr="00471621" w:rsidRDefault="0094164A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57" w:type="dxa"/>
          </w:tcPr>
          <w:p w:rsidR="0094164A" w:rsidRPr="00471621" w:rsidRDefault="00382843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9" w:type="dxa"/>
          </w:tcPr>
          <w:p w:rsidR="0094164A" w:rsidRPr="00471621" w:rsidRDefault="0094164A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60" w:type="dxa"/>
          </w:tcPr>
          <w:p w:rsidR="0094164A" w:rsidRPr="00471621" w:rsidRDefault="00382843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5" w:type="dxa"/>
          </w:tcPr>
          <w:p w:rsidR="0094164A" w:rsidRPr="00471621" w:rsidRDefault="0094164A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366" w:type="dxa"/>
          </w:tcPr>
          <w:p w:rsidR="0094164A" w:rsidRPr="00471621" w:rsidRDefault="00382843" w:rsidP="0052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64A" w:rsidRPr="00471621" w:rsidTr="00C4799C">
        <w:tc>
          <w:tcPr>
            <w:tcW w:w="670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94164A" w:rsidRPr="00471621" w:rsidRDefault="0094164A" w:rsidP="00C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Е. П.</w:t>
            </w:r>
          </w:p>
        </w:tc>
        <w:tc>
          <w:tcPr>
            <w:tcW w:w="1395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5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7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7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9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5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6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4164A" w:rsidRPr="00471621" w:rsidTr="00D80A4A">
        <w:tc>
          <w:tcPr>
            <w:tcW w:w="670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94164A" w:rsidRPr="00471621" w:rsidRDefault="0094164A" w:rsidP="00C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95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315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5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7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7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5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4164A" w:rsidRPr="00471621" w:rsidTr="00D80A4A">
        <w:tc>
          <w:tcPr>
            <w:tcW w:w="670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94164A" w:rsidRPr="00471621" w:rsidRDefault="0094164A" w:rsidP="00C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 </w:t>
            </w:r>
          </w:p>
        </w:tc>
        <w:tc>
          <w:tcPr>
            <w:tcW w:w="1395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5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4164A" w:rsidRPr="00471621" w:rsidTr="00D80A4A">
        <w:tc>
          <w:tcPr>
            <w:tcW w:w="670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94164A" w:rsidRDefault="0094164A" w:rsidP="00C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95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315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5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9" w:type="dxa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5" w:type="dxa"/>
            <w:shd w:val="clear" w:color="auto" w:fill="FFFFFF" w:themeFill="background1"/>
          </w:tcPr>
          <w:p w:rsidR="0094164A" w:rsidRPr="00471621" w:rsidRDefault="00D80A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6" w:type="dxa"/>
            <w:shd w:val="clear" w:color="auto" w:fill="FFFFFF" w:themeFill="background1"/>
          </w:tcPr>
          <w:p w:rsidR="0094164A" w:rsidRPr="00471621" w:rsidRDefault="0094164A" w:rsidP="00C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4164A" w:rsidRPr="00471621" w:rsidTr="00C4799C">
        <w:tc>
          <w:tcPr>
            <w:tcW w:w="670" w:type="dxa"/>
          </w:tcPr>
          <w:p w:rsidR="0094164A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4164A" w:rsidRDefault="0094164A" w:rsidP="0094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4164A" w:rsidRPr="00471621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4164A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15" w:type="dxa"/>
          </w:tcPr>
          <w:p w:rsidR="0094164A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57" w:type="dxa"/>
          </w:tcPr>
          <w:p w:rsidR="0094164A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57" w:type="dxa"/>
          </w:tcPr>
          <w:p w:rsidR="0094164A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59" w:type="dxa"/>
          </w:tcPr>
          <w:p w:rsidR="0094164A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60" w:type="dxa"/>
          </w:tcPr>
          <w:p w:rsidR="0094164A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65" w:type="dxa"/>
          </w:tcPr>
          <w:p w:rsidR="0094164A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66" w:type="dxa"/>
          </w:tcPr>
          <w:p w:rsidR="0094164A" w:rsidRDefault="0094164A" w:rsidP="0094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</w:tbl>
    <w:p w:rsidR="00471621" w:rsidRPr="00471621" w:rsidRDefault="00471621" w:rsidP="004716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1484" w:rsidRDefault="00382843" w:rsidP="00382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="00AA5E0C" w:rsidRPr="00AA5E0C">
        <w:rPr>
          <w:rFonts w:ascii="Times New Roman" w:hAnsi="Times New Roman" w:cs="Times New Roman"/>
          <w:bCs/>
          <w:sz w:val="24"/>
          <w:szCs w:val="24"/>
        </w:rPr>
        <w:t xml:space="preserve">В первых классах </w:t>
      </w:r>
      <w:proofErr w:type="spellStart"/>
      <w:r w:rsidR="00AA5E0C" w:rsidRPr="00AA5E0C">
        <w:rPr>
          <w:rFonts w:ascii="Times New Roman" w:hAnsi="Times New Roman" w:cs="Times New Roman"/>
          <w:bCs/>
          <w:sz w:val="24"/>
          <w:szCs w:val="24"/>
        </w:rPr>
        <w:t>безотметочное</w:t>
      </w:r>
      <w:proofErr w:type="spellEnd"/>
      <w:r w:rsidR="00AA5E0C" w:rsidRPr="00AA5E0C">
        <w:rPr>
          <w:rFonts w:ascii="Times New Roman" w:hAnsi="Times New Roman" w:cs="Times New Roman"/>
          <w:bCs/>
          <w:sz w:val="24"/>
          <w:szCs w:val="24"/>
        </w:rPr>
        <w:t xml:space="preserve"> обучение.</w:t>
      </w:r>
      <w:r w:rsidR="00A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E0C" w:rsidRPr="00AA5E0C">
        <w:rPr>
          <w:rFonts w:ascii="Times New Roman" w:hAnsi="Times New Roman" w:cs="Times New Roman"/>
          <w:bCs/>
          <w:sz w:val="24"/>
          <w:szCs w:val="24"/>
        </w:rPr>
        <w:t>Показатели качества ниже по русскому языку.</w:t>
      </w:r>
      <w:r w:rsidR="00A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Параллель 2-х классов показала наиболее высокие результаты качества обученности школьников. Стабильные результаты качества в 3а классе. В 3б классе произошло снижение качества по литературному чтению и окружающему миру. По всем предметам произошло снижение качества в 4а классе. В 4б классе произошло снижение качества по математике, но стабильный результат по русскому языку. А по литературному чтению и окружающему миру качество обученности повысилось.</w:t>
      </w:r>
    </w:p>
    <w:p w:rsidR="00382843" w:rsidRPr="00382843" w:rsidRDefault="00382843" w:rsidP="00382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 снижение/повышение качества</w:t>
      </w:r>
      <w:r w:rsidR="00C4799C">
        <w:rPr>
          <w:rFonts w:ascii="Times New Roman" w:hAnsi="Times New Roman" w:cs="Times New Roman"/>
          <w:bCs/>
          <w:sz w:val="24"/>
          <w:szCs w:val="24"/>
        </w:rPr>
        <w:t xml:space="preserve"> возможно повлияло изменение количества учеников в классах. В 3б классе родителям двух учеников Онучина Е. и Клеймёнова Е. предложено обратиться в ПМПК для определения дальнейшего маршрута обучения. Для более детального изучения причин снижения качества обучения в 4а классе необходимо получить результаты ВПР. Однако, несмотря на достаточно высокие результаты КДР4 ЧГ в 4а классе, произошло значительное снижение качества обученности.</w:t>
      </w:r>
      <w:r w:rsidR="00517634">
        <w:rPr>
          <w:rFonts w:ascii="Times New Roman" w:hAnsi="Times New Roman" w:cs="Times New Roman"/>
          <w:bCs/>
          <w:sz w:val="24"/>
          <w:szCs w:val="24"/>
        </w:rPr>
        <w:t xml:space="preserve"> Необходимо учителям в 5 классе обратить внимание на данный факт.</w:t>
      </w:r>
    </w:p>
    <w:p w:rsidR="00471621" w:rsidRDefault="00471621" w:rsidP="00471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21">
        <w:rPr>
          <w:rFonts w:ascii="Times New Roman" w:hAnsi="Times New Roman" w:cs="Times New Roman"/>
          <w:b/>
          <w:sz w:val="24"/>
          <w:szCs w:val="24"/>
        </w:rPr>
        <w:t>Общая результативность по классу (качество)</w:t>
      </w:r>
      <w:r w:rsidR="0049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7F8">
        <w:rPr>
          <w:rFonts w:ascii="Times New Roman" w:hAnsi="Times New Roman" w:cs="Times New Roman"/>
          <w:b/>
          <w:bCs/>
          <w:sz w:val="24"/>
          <w:szCs w:val="24"/>
        </w:rPr>
        <w:t xml:space="preserve">(см. таб. </w:t>
      </w:r>
      <w:r w:rsidR="00B305A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03F61" w:rsidRPr="00494D48" w:rsidRDefault="00803F61" w:rsidP="00803F61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  <w:r w:rsidR="00B305A3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03F61" w:rsidRPr="00471621" w:rsidRDefault="00803F61" w:rsidP="00471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2085"/>
        <w:gridCol w:w="1399"/>
        <w:gridCol w:w="1960"/>
        <w:gridCol w:w="1822"/>
        <w:gridCol w:w="1960"/>
        <w:gridCol w:w="2097"/>
        <w:gridCol w:w="2566"/>
      </w:tblGrid>
      <w:tr w:rsidR="00471621" w:rsidRPr="00471621" w:rsidTr="00E84ACE">
        <w:tc>
          <w:tcPr>
            <w:tcW w:w="671" w:type="dxa"/>
          </w:tcPr>
          <w:p w:rsidR="00471621" w:rsidRP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621" w:rsidRP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5" w:type="dxa"/>
          </w:tcPr>
          <w:p w:rsidR="00471621" w:rsidRP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99" w:type="dxa"/>
          </w:tcPr>
          <w:p w:rsidR="00471621" w:rsidRP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0" w:type="dxa"/>
          </w:tcPr>
          <w:p w:rsid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8E2EA5" w:rsidRPr="00471621" w:rsidRDefault="008E2EA5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822" w:type="dxa"/>
          </w:tcPr>
          <w:p w:rsid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8E2EA5" w:rsidRPr="00471621" w:rsidRDefault="008E2EA5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960" w:type="dxa"/>
          </w:tcPr>
          <w:p w:rsid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8E2EA5" w:rsidRPr="00471621" w:rsidRDefault="008E2EA5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97" w:type="dxa"/>
          </w:tcPr>
          <w:p w:rsid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8E2EA5" w:rsidRPr="00471621" w:rsidRDefault="008E2EA5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566" w:type="dxa"/>
          </w:tcPr>
          <w:p w:rsidR="00471621" w:rsidRDefault="00471621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E2EA5" w:rsidRPr="00471621" w:rsidRDefault="008E2EA5" w:rsidP="0047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253670" w:rsidRPr="00471621" w:rsidTr="00E84ACE">
        <w:tc>
          <w:tcPr>
            <w:tcW w:w="671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253670" w:rsidRPr="00471621" w:rsidRDefault="00253670" w:rsidP="0025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С.В.</w:t>
            </w:r>
          </w:p>
        </w:tc>
        <w:tc>
          <w:tcPr>
            <w:tcW w:w="1399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0405" w:type="dxa"/>
            <w:gridSpan w:val="5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253670" w:rsidRPr="00471621" w:rsidTr="00E84ACE">
        <w:tc>
          <w:tcPr>
            <w:tcW w:w="671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253670" w:rsidRPr="00471621" w:rsidRDefault="00253670" w:rsidP="0025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С.В.</w:t>
            </w:r>
          </w:p>
        </w:tc>
        <w:tc>
          <w:tcPr>
            <w:tcW w:w="1399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0405" w:type="dxa"/>
            <w:gridSpan w:val="5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253670" w:rsidRPr="00471621" w:rsidTr="00E84ACE">
        <w:tc>
          <w:tcPr>
            <w:tcW w:w="671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253670" w:rsidRPr="00471621" w:rsidRDefault="00253670" w:rsidP="0025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399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60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2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0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6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53670" w:rsidRPr="00471621" w:rsidTr="00E84ACE">
        <w:tc>
          <w:tcPr>
            <w:tcW w:w="671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253670" w:rsidRPr="00471621" w:rsidRDefault="00253670" w:rsidP="0025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В.В.</w:t>
            </w:r>
          </w:p>
        </w:tc>
        <w:tc>
          <w:tcPr>
            <w:tcW w:w="1399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60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2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0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7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66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53670" w:rsidRPr="00471621" w:rsidTr="00E84ACE">
        <w:tc>
          <w:tcPr>
            <w:tcW w:w="671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253670" w:rsidRPr="00471621" w:rsidRDefault="00253670" w:rsidP="0025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Е. П.</w:t>
            </w:r>
          </w:p>
        </w:tc>
        <w:tc>
          <w:tcPr>
            <w:tcW w:w="1399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0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6" w:type="dxa"/>
          </w:tcPr>
          <w:p w:rsidR="00253670" w:rsidRPr="00471621" w:rsidRDefault="00517634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3670" w:rsidRPr="00471621" w:rsidTr="00E84ACE">
        <w:tc>
          <w:tcPr>
            <w:tcW w:w="671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253670" w:rsidRPr="00471621" w:rsidRDefault="00253670" w:rsidP="0025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99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60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2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0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7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6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53670" w:rsidRPr="00471621" w:rsidTr="00E84ACE">
        <w:tc>
          <w:tcPr>
            <w:tcW w:w="671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253670" w:rsidRPr="00471621" w:rsidRDefault="00253670" w:rsidP="0025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 </w:t>
            </w:r>
          </w:p>
        </w:tc>
        <w:tc>
          <w:tcPr>
            <w:tcW w:w="1399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60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2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0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7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6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53670" w:rsidRPr="00471621" w:rsidTr="00E84ACE">
        <w:tc>
          <w:tcPr>
            <w:tcW w:w="671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253670" w:rsidRDefault="00B305A3" w:rsidP="0025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99" w:type="dxa"/>
          </w:tcPr>
          <w:p w:rsidR="00253670" w:rsidRPr="00471621" w:rsidRDefault="00253670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60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2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0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7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6" w:type="dxa"/>
          </w:tcPr>
          <w:p w:rsidR="00253670" w:rsidRPr="00471621" w:rsidRDefault="00AA5E0C" w:rsidP="0025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0128A3" w:rsidRDefault="000128A3" w:rsidP="0047162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BF" w:rsidRDefault="00922BBF" w:rsidP="004716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BBF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A5" w:rsidRDefault="006E7DA5" w:rsidP="00922B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5E0C">
        <w:rPr>
          <w:rFonts w:ascii="Times New Roman" w:hAnsi="Times New Roman" w:cs="Times New Roman"/>
          <w:sz w:val="24"/>
          <w:szCs w:val="24"/>
        </w:rPr>
        <w:t xml:space="preserve">о 2а классе снизилось качество знаний учащихся за год в связи с тем, что 2 ученика </w:t>
      </w:r>
      <w:proofErr w:type="spellStart"/>
      <w:r w:rsidR="00AA5E0C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="00AA5E0C">
        <w:rPr>
          <w:rFonts w:ascii="Times New Roman" w:hAnsi="Times New Roman" w:cs="Times New Roman"/>
          <w:sz w:val="24"/>
          <w:szCs w:val="24"/>
        </w:rPr>
        <w:t xml:space="preserve"> Е. и </w:t>
      </w:r>
      <w:proofErr w:type="spellStart"/>
      <w:r w:rsidR="00AA5E0C">
        <w:rPr>
          <w:rFonts w:ascii="Times New Roman" w:hAnsi="Times New Roman" w:cs="Times New Roman"/>
          <w:sz w:val="24"/>
          <w:szCs w:val="24"/>
        </w:rPr>
        <w:t>Килемник</w:t>
      </w:r>
      <w:proofErr w:type="spellEnd"/>
      <w:r w:rsidR="00AA5E0C">
        <w:rPr>
          <w:rFonts w:ascii="Times New Roman" w:hAnsi="Times New Roman" w:cs="Times New Roman"/>
          <w:sz w:val="24"/>
          <w:szCs w:val="24"/>
        </w:rPr>
        <w:t xml:space="preserve"> Н. не справились с заданиями 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A4D" w:rsidRPr="00922BBF" w:rsidRDefault="002C0A4D" w:rsidP="00922B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обучения имеет положительную динамику во </w:t>
      </w:r>
      <w:r w:rsidR="000128A3">
        <w:rPr>
          <w:rFonts w:ascii="Times New Roman" w:hAnsi="Times New Roman" w:cs="Times New Roman"/>
          <w:sz w:val="24"/>
          <w:szCs w:val="24"/>
        </w:rPr>
        <w:t xml:space="preserve">2б, </w:t>
      </w:r>
      <w:r w:rsidR="006E7DA5">
        <w:rPr>
          <w:rFonts w:ascii="Times New Roman" w:hAnsi="Times New Roman" w:cs="Times New Roman"/>
          <w:sz w:val="24"/>
          <w:szCs w:val="24"/>
        </w:rPr>
        <w:t xml:space="preserve">наиболее стабильная динамика в 4б классе, </w:t>
      </w:r>
      <w:bookmarkStart w:id="11" w:name="_GoBack"/>
      <w:bookmarkEnd w:id="11"/>
      <w:r w:rsidR="000128A3">
        <w:rPr>
          <w:rFonts w:ascii="Times New Roman" w:hAnsi="Times New Roman" w:cs="Times New Roman"/>
          <w:sz w:val="24"/>
          <w:szCs w:val="24"/>
        </w:rPr>
        <w:t xml:space="preserve">нестабильная динамика в </w:t>
      </w:r>
      <w:r>
        <w:rPr>
          <w:rFonts w:ascii="Times New Roman" w:hAnsi="Times New Roman" w:cs="Times New Roman"/>
          <w:sz w:val="24"/>
          <w:szCs w:val="24"/>
        </w:rPr>
        <w:t>3 б, 4а</w:t>
      </w:r>
      <w:r w:rsidR="006E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классах, отрицательная динамика </w:t>
      </w:r>
      <w:r w:rsidR="006E7DA5">
        <w:rPr>
          <w:rFonts w:ascii="Times New Roman" w:hAnsi="Times New Roman" w:cs="Times New Roman"/>
          <w:sz w:val="24"/>
          <w:szCs w:val="24"/>
        </w:rPr>
        <w:t>в течение года была в 3а классе, но показатель качества знаний класса за год оказался высоким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360" w:rsidRDefault="003A5360" w:rsidP="003A5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17F8" w:rsidRDefault="007517F8" w:rsidP="003A5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05A3" w:rsidRPr="00D27E8E" w:rsidRDefault="00B305A3" w:rsidP="00B305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7E8E">
        <w:rPr>
          <w:rFonts w:ascii="Times New Roman" w:hAnsi="Times New Roman" w:cs="Times New Roman"/>
          <w:sz w:val="24"/>
          <w:szCs w:val="24"/>
        </w:rPr>
        <w:t>-4 классов вовлечены во внеурочную деятельность в соответствии с программой школы.</w:t>
      </w:r>
    </w:p>
    <w:p w:rsidR="003A5360" w:rsidRDefault="00B305A3" w:rsidP="00B30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E8E">
        <w:rPr>
          <w:rFonts w:ascii="Times New Roman" w:hAnsi="Times New Roman" w:cs="Times New Roman"/>
          <w:sz w:val="24"/>
          <w:szCs w:val="24"/>
        </w:rPr>
        <w:t>Воспитательная работа в начальных классах была организована в соответствии с воспитательными планами классных руководителей.</w:t>
      </w:r>
    </w:p>
    <w:p w:rsidR="00B305A3" w:rsidRDefault="00B305A3" w:rsidP="00205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181" w:rsidRPr="00205181" w:rsidRDefault="00205181" w:rsidP="00205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запланированные мероприятия по линии ШМО, по линии школы были проведены учителями на высоком профессиональном уровне.</w:t>
      </w:r>
    </w:p>
    <w:p w:rsidR="00517634" w:rsidRDefault="00517634" w:rsidP="0020518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7634" w:rsidRDefault="00517634" w:rsidP="0020518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5181" w:rsidRDefault="00205181" w:rsidP="0020518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1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Выводы:</w:t>
      </w:r>
    </w:p>
    <w:p w:rsidR="00517634" w:rsidRPr="00205181" w:rsidRDefault="00517634" w:rsidP="0020518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181" w:rsidRPr="00205181" w:rsidRDefault="00205181" w:rsidP="002051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целом, работу ШМО начальных классов за 20</w:t>
      </w:r>
      <w:r w:rsidR="0051763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1763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 можно считать удовлетворительной. Все учителя принимали активное участие в реализации намеченных целей и задач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проведении мероприятий. </w:t>
      </w:r>
    </w:p>
    <w:p w:rsidR="00205181" w:rsidRPr="00205181" w:rsidRDefault="00205181" w:rsidP="0020518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05181" w:rsidRPr="00205181" w:rsidRDefault="00205181" w:rsidP="00205181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81" w:rsidRPr="00205181" w:rsidRDefault="00205181" w:rsidP="002051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 работе ШМО:</w:t>
      </w:r>
    </w:p>
    <w:p w:rsidR="00205181" w:rsidRPr="00205181" w:rsidRDefault="00205181" w:rsidP="0020518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ШМО реализован в полном объёме. </w:t>
      </w:r>
    </w:p>
    <w:p w:rsidR="00205181" w:rsidRPr="00205181" w:rsidRDefault="00205181" w:rsidP="0020518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ШМО основывается на методической теме школы и ШМО.</w:t>
      </w:r>
    </w:p>
    <w:p w:rsidR="00205181" w:rsidRPr="00205181" w:rsidRDefault="00205181" w:rsidP="0020518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исполнительность членов ШМО.</w:t>
      </w:r>
    </w:p>
    <w:p w:rsidR="00205181" w:rsidRPr="00205181" w:rsidRDefault="00205181" w:rsidP="0020518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ШМО активно принимают участие во всех методических мероприятиях школы и района.</w:t>
      </w:r>
    </w:p>
    <w:p w:rsidR="00205181" w:rsidRPr="00205181" w:rsidRDefault="00205181" w:rsidP="0020518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«Шахматы»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1-4-х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</w:t>
      </w:r>
    </w:p>
    <w:p w:rsidR="00205181" w:rsidRPr="00205181" w:rsidRDefault="00205181" w:rsidP="00205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81" w:rsidRPr="00205181" w:rsidRDefault="00205181" w:rsidP="00205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81" w:rsidRPr="00205181" w:rsidRDefault="00205181" w:rsidP="002051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в работе ШМО:</w:t>
      </w:r>
    </w:p>
    <w:p w:rsidR="00205181" w:rsidRDefault="00205181" w:rsidP="00CA02EC">
      <w:pPr>
        <w:pStyle w:val="a5"/>
        <w:numPr>
          <w:ilvl w:val="3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организовано </w:t>
      </w:r>
      <w:proofErr w:type="spellStart"/>
      <w:r w:rsidRPr="00CA0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CA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учителями ШМО.</w:t>
      </w:r>
    </w:p>
    <w:p w:rsidR="00CA02EC" w:rsidRPr="00CA02EC" w:rsidRDefault="00CA02EC" w:rsidP="00CA02EC">
      <w:pPr>
        <w:pStyle w:val="a5"/>
        <w:numPr>
          <w:ilvl w:val="3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работы с одаренными детьми (подготовка к олимпиадам, конкурсам, НПК)</w:t>
      </w:r>
    </w:p>
    <w:p w:rsidR="00205181" w:rsidRPr="00205181" w:rsidRDefault="00205181" w:rsidP="00205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81" w:rsidRPr="00205181" w:rsidRDefault="00205181" w:rsidP="0020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8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ШМО учителей начальных классов:                   </w:t>
      </w:r>
      <w:r w:rsidR="00803F61">
        <w:rPr>
          <w:rFonts w:ascii="Times New Roman" w:hAnsi="Times New Roman" w:cs="Times New Roman"/>
          <w:sz w:val="24"/>
          <w:szCs w:val="24"/>
          <w:lang w:eastAsia="ru-RU"/>
        </w:rPr>
        <w:t>Верещагина</w:t>
      </w:r>
      <w:r w:rsidRPr="00205181">
        <w:rPr>
          <w:rFonts w:ascii="Times New Roman" w:hAnsi="Times New Roman" w:cs="Times New Roman"/>
          <w:sz w:val="24"/>
          <w:szCs w:val="24"/>
          <w:lang w:eastAsia="ru-RU"/>
        </w:rPr>
        <w:t xml:space="preserve"> С.В.                           </w:t>
      </w:r>
    </w:p>
    <w:sectPr w:rsidR="00205181" w:rsidRPr="00205181" w:rsidSect="000567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4125A75"/>
    <w:multiLevelType w:val="hybridMultilevel"/>
    <w:tmpl w:val="114E3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D4C05"/>
    <w:multiLevelType w:val="hybridMultilevel"/>
    <w:tmpl w:val="5F00F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5A3AC1"/>
    <w:multiLevelType w:val="hybridMultilevel"/>
    <w:tmpl w:val="56B25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B59BA"/>
    <w:multiLevelType w:val="hybridMultilevel"/>
    <w:tmpl w:val="063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06F"/>
    <w:multiLevelType w:val="hybridMultilevel"/>
    <w:tmpl w:val="06BE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7444"/>
    <w:multiLevelType w:val="hybridMultilevel"/>
    <w:tmpl w:val="3558D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4C21D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F2031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19FA3CAB"/>
    <w:multiLevelType w:val="hybridMultilevel"/>
    <w:tmpl w:val="773A6B04"/>
    <w:lvl w:ilvl="0" w:tplc="4DA88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4B58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208670CC"/>
    <w:multiLevelType w:val="hybridMultilevel"/>
    <w:tmpl w:val="D43A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10BD"/>
    <w:multiLevelType w:val="hybridMultilevel"/>
    <w:tmpl w:val="3512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B6D5C"/>
    <w:multiLevelType w:val="hybridMultilevel"/>
    <w:tmpl w:val="F6E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B034F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34A87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3879AA"/>
    <w:multiLevelType w:val="hybridMultilevel"/>
    <w:tmpl w:val="7BAE4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085D41"/>
    <w:multiLevelType w:val="hybridMultilevel"/>
    <w:tmpl w:val="A902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02C0F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3BD925B0"/>
    <w:multiLevelType w:val="hybridMultilevel"/>
    <w:tmpl w:val="479C9D8A"/>
    <w:lvl w:ilvl="0" w:tplc="87FAF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3BE877FF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B05683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3E410186"/>
    <w:multiLevelType w:val="hybridMultilevel"/>
    <w:tmpl w:val="3F588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6C7A68"/>
    <w:multiLevelType w:val="hybridMultilevel"/>
    <w:tmpl w:val="787A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15E50"/>
    <w:multiLevelType w:val="hybridMultilevel"/>
    <w:tmpl w:val="F724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818F0"/>
    <w:multiLevelType w:val="hybridMultilevel"/>
    <w:tmpl w:val="79763A42"/>
    <w:lvl w:ilvl="0" w:tplc="EEFCE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C2337E"/>
    <w:multiLevelType w:val="hybridMultilevel"/>
    <w:tmpl w:val="9C9C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830D9"/>
    <w:multiLevelType w:val="hybridMultilevel"/>
    <w:tmpl w:val="5E127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3E32F4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 w15:restartNumberingAfterBreak="0">
    <w:nsid w:val="592F35EB"/>
    <w:multiLevelType w:val="hybridMultilevel"/>
    <w:tmpl w:val="477C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073B9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 w15:restartNumberingAfterBreak="0">
    <w:nsid w:val="5AFB1F03"/>
    <w:multiLevelType w:val="hybridMultilevel"/>
    <w:tmpl w:val="EBF6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E164F"/>
    <w:multiLevelType w:val="hybridMultilevel"/>
    <w:tmpl w:val="00FC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7531B"/>
    <w:multiLevelType w:val="hybridMultilevel"/>
    <w:tmpl w:val="0FC4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12E19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2F5755"/>
    <w:multiLevelType w:val="hybridMultilevel"/>
    <w:tmpl w:val="25CC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EE62C9"/>
    <w:multiLevelType w:val="hybridMultilevel"/>
    <w:tmpl w:val="F44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E5E59"/>
    <w:multiLevelType w:val="hybridMultilevel"/>
    <w:tmpl w:val="F6E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122CC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C3BF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11"/>
  </w:num>
  <w:num w:numId="10">
    <w:abstractNumId w:val="24"/>
  </w:num>
  <w:num w:numId="11">
    <w:abstractNumId w:val="29"/>
  </w:num>
  <w:num w:numId="12">
    <w:abstractNumId w:val="27"/>
  </w:num>
  <w:num w:numId="13">
    <w:abstractNumId w:val="4"/>
  </w:num>
  <w:num w:numId="14">
    <w:abstractNumId w:val="33"/>
  </w:num>
  <w:num w:numId="15">
    <w:abstractNumId w:val="22"/>
  </w:num>
  <w:num w:numId="16">
    <w:abstractNumId w:val="1"/>
  </w:num>
  <w:num w:numId="17">
    <w:abstractNumId w:val="31"/>
  </w:num>
  <w:num w:numId="18">
    <w:abstractNumId w:val="3"/>
  </w:num>
  <w:num w:numId="19">
    <w:abstractNumId w:val="26"/>
  </w:num>
  <w:num w:numId="20">
    <w:abstractNumId w:val="2"/>
  </w:num>
  <w:num w:numId="21">
    <w:abstractNumId w:val="16"/>
  </w:num>
  <w:num w:numId="22">
    <w:abstractNumId w:val="35"/>
  </w:num>
  <w:num w:numId="23">
    <w:abstractNumId w:val="30"/>
  </w:num>
  <w:num w:numId="24">
    <w:abstractNumId w:val="34"/>
  </w:num>
  <w:num w:numId="25">
    <w:abstractNumId w:val="18"/>
  </w:num>
  <w:num w:numId="26">
    <w:abstractNumId w:val="39"/>
  </w:num>
  <w:num w:numId="27">
    <w:abstractNumId w:val="10"/>
  </w:num>
  <w:num w:numId="28">
    <w:abstractNumId w:val="15"/>
  </w:num>
  <w:num w:numId="29">
    <w:abstractNumId w:val="28"/>
  </w:num>
  <w:num w:numId="30">
    <w:abstractNumId w:val="38"/>
  </w:num>
  <w:num w:numId="31">
    <w:abstractNumId w:val="8"/>
  </w:num>
  <w:num w:numId="32">
    <w:abstractNumId w:val="20"/>
  </w:num>
  <w:num w:numId="33">
    <w:abstractNumId w:val="21"/>
  </w:num>
  <w:num w:numId="34">
    <w:abstractNumId w:val="19"/>
  </w:num>
  <w:num w:numId="35">
    <w:abstractNumId w:val="12"/>
  </w:num>
  <w:num w:numId="36">
    <w:abstractNumId w:val="13"/>
  </w:num>
  <w:num w:numId="37">
    <w:abstractNumId w:val="36"/>
  </w:num>
  <w:num w:numId="38">
    <w:abstractNumId w:val="37"/>
  </w:num>
  <w:num w:numId="39">
    <w:abstractNumId w:val="5"/>
  </w:num>
  <w:num w:numId="40">
    <w:abstractNumId w:val="1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FB"/>
    <w:rsid w:val="000030D8"/>
    <w:rsid w:val="000128A3"/>
    <w:rsid w:val="00024D84"/>
    <w:rsid w:val="00032971"/>
    <w:rsid w:val="0003324C"/>
    <w:rsid w:val="00033A64"/>
    <w:rsid w:val="0003482B"/>
    <w:rsid w:val="00034C85"/>
    <w:rsid w:val="0004696E"/>
    <w:rsid w:val="000516E6"/>
    <w:rsid w:val="00055587"/>
    <w:rsid w:val="00056718"/>
    <w:rsid w:val="00063174"/>
    <w:rsid w:val="00064474"/>
    <w:rsid w:val="0006662E"/>
    <w:rsid w:val="00070FC5"/>
    <w:rsid w:val="00072EDE"/>
    <w:rsid w:val="00092BA4"/>
    <w:rsid w:val="00094F7F"/>
    <w:rsid w:val="00096BBD"/>
    <w:rsid w:val="000A1484"/>
    <w:rsid w:val="000A3AE5"/>
    <w:rsid w:val="000B1F24"/>
    <w:rsid w:val="000B2CC9"/>
    <w:rsid w:val="000B4167"/>
    <w:rsid w:val="000B78CC"/>
    <w:rsid w:val="000B7D66"/>
    <w:rsid w:val="000C1C34"/>
    <w:rsid w:val="000C7E89"/>
    <w:rsid w:val="000D18E2"/>
    <w:rsid w:val="000D3B07"/>
    <w:rsid w:val="000D569C"/>
    <w:rsid w:val="000D7099"/>
    <w:rsid w:val="000E3E18"/>
    <w:rsid w:val="000E5D13"/>
    <w:rsid w:val="00103D85"/>
    <w:rsid w:val="00107494"/>
    <w:rsid w:val="0011455F"/>
    <w:rsid w:val="001150DA"/>
    <w:rsid w:val="001176F3"/>
    <w:rsid w:val="00117C78"/>
    <w:rsid w:val="00124199"/>
    <w:rsid w:val="001304B0"/>
    <w:rsid w:val="00136B64"/>
    <w:rsid w:val="00136C29"/>
    <w:rsid w:val="00146E6F"/>
    <w:rsid w:val="00152ACE"/>
    <w:rsid w:val="001615B7"/>
    <w:rsid w:val="0016214F"/>
    <w:rsid w:val="00164647"/>
    <w:rsid w:val="00165004"/>
    <w:rsid w:val="001731D0"/>
    <w:rsid w:val="00174813"/>
    <w:rsid w:val="00174C60"/>
    <w:rsid w:val="001835FF"/>
    <w:rsid w:val="00183926"/>
    <w:rsid w:val="001856F6"/>
    <w:rsid w:val="00193C45"/>
    <w:rsid w:val="00194129"/>
    <w:rsid w:val="001959B1"/>
    <w:rsid w:val="00197680"/>
    <w:rsid w:val="00197FF5"/>
    <w:rsid w:val="001B16D1"/>
    <w:rsid w:val="001B6D69"/>
    <w:rsid w:val="001B77AD"/>
    <w:rsid w:val="001C1C0D"/>
    <w:rsid w:val="001D051F"/>
    <w:rsid w:val="001E0BE0"/>
    <w:rsid w:val="001E7476"/>
    <w:rsid w:val="001F1E89"/>
    <w:rsid w:val="001F6A2D"/>
    <w:rsid w:val="001F6B2A"/>
    <w:rsid w:val="001F7CB6"/>
    <w:rsid w:val="00201CFA"/>
    <w:rsid w:val="00205181"/>
    <w:rsid w:val="00211CBA"/>
    <w:rsid w:val="002154B8"/>
    <w:rsid w:val="00217F3C"/>
    <w:rsid w:val="0022629D"/>
    <w:rsid w:val="002265D0"/>
    <w:rsid w:val="002326EE"/>
    <w:rsid w:val="00235968"/>
    <w:rsid w:val="00236B07"/>
    <w:rsid w:val="00236F9C"/>
    <w:rsid w:val="002370F2"/>
    <w:rsid w:val="0023736E"/>
    <w:rsid w:val="002374B9"/>
    <w:rsid w:val="0024133F"/>
    <w:rsid w:val="00241464"/>
    <w:rsid w:val="00253670"/>
    <w:rsid w:val="002718F5"/>
    <w:rsid w:val="00282957"/>
    <w:rsid w:val="00285DDC"/>
    <w:rsid w:val="00290ED9"/>
    <w:rsid w:val="002A02CD"/>
    <w:rsid w:val="002A4591"/>
    <w:rsid w:val="002B0E79"/>
    <w:rsid w:val="002B3D35"/>
    <w:rsid w:val="002C0A4D"/>
    <w:rsid w:val="002C20F6"/>
    <w:rsid w:val="002C3991"/>
    <w:rsid w:val="002D1826"/>
    <w:rsid w:val="002E2CF5"/>
    <w:rsid w:val="002F0C15"/>
    <w:rsid w:val="00316760"/>
    <w:rsid w:val="00321FEF"/>
    <w:rsid w:val="00324198"/>
    <w:rsid w:val="00347671"/>
    <w:rsid w:val="00352319"/>
    <w:rsid w:val="00352C35"/>
    <w:rsid w:val="00362677"/>
    <w:rsid w:val="00380808"/>
    <w:rsid w:val="00381594"/>
    <w:rsid w:val="00382843"/>
    <w:rsid w:val="00382BCC"/>
    <w:rsid w:val="00383D88"/>
    <w:rsid w:val="003903FE"/>
    <w:rsid w:val="003922E1"/>
    <w:rsid w:val="003A3A5C"/>
    <w:rsid w:val="003A5360"/>
    <w:rsid w:val="003B4DDD"/>
    <w:rsid w:val="003B6C2D"/>
    <w:rsid w:val="003C1DCF"/>
    <w:rsid w:val="003C2CC4"/>
    <w:rsid w:val="003C4606"/>
    <w:rsid w:val="003C61BA"/>
    <w:rsid w:val="003D10A2"/>
    <w:rsid w:val="003D3EEB"/>
    <w:rsid w:val="003D4238"/>
    <w:rsid w:val="003D5999"/>
    <w:rsid w:val="003D71F8"/>
    <w:rsid w:val="003E7284"/>
    <w:rsid w:val="003F12EC"/>
    <w:rsid w:val="003F2BB3"/>
    <w:rsid w:val="003F5FDA"/>
    <w:rsid w:val="00400636"/>
    <w:rsid w:val="004058D5"/>
    <w:rsid w:val="00414306"/>
    <w:rsid w:val="004259A4"/>
    <w:rsid w:val="00426846"/>
    <w:rsid w:val="004327D8"/>
    <w:rsid w:val="004425C9"/>
    <w:rsid w:val="0044378A"/>
    <w:rsid w:val="00447457"/>
    <w:rsid w:val="00450600"/>
    <w:rsid w:val="00450BBD"/>
    <w:rsid w:val="0045277E"/>
    <w:rsid w:val="00471621"/>
    <w:rsid w:val="0047762D"/>
    <w:rsid w:val="004835F7"/>
    <w:rsid w:val="00492CF5"/>
    <w:rsid w:val="00494D48"/>
    <w:rsid w:val="004A4751"/>
    <w:rsid w:val="004A6D1B"/>
    <w:rsid w:val="004B1478"/>
    <w:rsid w:val="004B2C9F"/>
    <w:rsid w:val="004B31AA"/>
    <w:rsid w:val="004B56ED"/>
    <w:rsid w:val="004D38E9"/>
    <w:rsid w:val="004E4BC1"/>
    <w:rsid w:val="004F0E58"/>
    <w:rsid w:val="004F2C9A"/>
    <w:rsid w:val="004F640D"/>
    <w:rsid w:val="0050156C"/>
    <w:rsid w:val="0050643D"/>
    <w:rsid w:val="00510556"/>
    <w:rsid w:val="00517634"/>
    <w:rsid w:val="00527C53"/>
    <w:rsid w:val="00532CFF"/>
    <w:rsid w:val="00533490"/>
    <w:rsid w:val="00536FDA"/>
    <w:rsid w:val="005538E4"/>
    <w:rsid w:val="00554771"/>
    <w:rsid w:val="00554A76"/>
    <w:rsid w:val="00554D83"/>
    <w:rsid w:val="00563B7B"/>
    <w:rsid w:val="005654AF"/>
    <w:rsid w:val="00570C57"/>
    <w:rsid w:val="005747FF"/>
    <w:rsid w:val="00580F43"/>
    <w:rsid w:val="00587697"/>
    <w:rsid w:val="00592B46"/>
    <w:rsid w:val="005A22FC"/>
    <w:rsid w:val="005A2C0F"/>
    <w:rsid w:val="005A3A71"/>
    <w:rsid w:val="005A5498"/>
    <w:rsid w:val="005A7A28"/>
    <w:rsid w:val="005B08DF"/>
    <w:rsid w:val="005B6EA8"/>
    <w:rsid w:val="005B75C8"/>
    <w:rsid w:val="005C2BD0"/>
    <w:rsid w:val="005C5D68"/>
    <w:rsid w:val="005D2A2D"/>
    <w:rsid w:val="005D52D5"/>
    <w:rsid w:val="005E2520"/>
    <w:rsid w:val="00600841"/>
    <w:rsid w:val="00612172"/>
    <w:rsid w:val="006142FB"/>
    <w:rsid w:val="00623ACA"/>
    <w:rsid w:val="00637DBA"/>
    <w:rsid w:val="0064048C"/>
    <w:rsid w:val="00654141"/>
    <w:rsid w:val="00657D7B"/>
    <w:rsid w:val="006623E9"/>
    <w:rsid w:val="006628AD"/>
    <w:rsid w:val="0067180F"/>
    <w:rsid w:val="00683632"/>
    <w:rsid w:val="00684D00"/>
    <w:rsid w:val="00695779"/>
    <w:rsid w:val="006B24A9"/>
    <w:rsid w:val="006B2B9B"/>
    <w:rsid w:val="006D7366"/>
    <w:rsid w:val="006E334A"/>
    <w:rsid w:val="006E619E"/>
    <w:rsid w:val="006E7DA5"/>
    <w:rsid w:val="006F4413"/>
    <w:rsid w:val="00725BFF"/>
    <w:rsid w:val="00726978"/>
    <w:rsid w:val="0072784A"/>
    <w:rsid w:val="00733890"/>
    <w:rsid w:val="00734644"/>
    <w:rsid w:val="00735287"/>
    <w:rsid w:val="00742AC4"/>
    <w:rsid w:val="007517F8"/>
    <w:rsid w:val="007533DD"/>
    <w:rsid w:val="00753B24"/>
    <w:rsid w:val="00761430"/>
    <w:rsid w:val="00786EAB"/>
    <w:rsid w:val="00787F22"/>
    <w:rsid w:val="00790E92"/>
    <w:rsid w:val="00793A1D"/>
    <w:rsid w:val="00793B1E"/>
    <w:rsid w:val="007A011A"/>
    <w:rsid w:val="007A4FA4"/>
    <w:rsid w:val="007B40E4"/>
    <w:rsid w:val="007B75FB"/>
    <w:rsid w:val="007C0D6D"/>
    <w:rsid w:val="007C270C"/>
    <w:rsid w:val="007C7C7A"/>
    <w:rsid w:val="008032B3"/>
    <w:rsid w:val="00803F61"/>
    <w:rsid w:val="00811B6C"/>
    <w:rsid w:val="00817BD6"/>
    <w:rsid w:val="0082659F"/>
    <w:rsid w:val="008308E3"/>
    <w:rsid w:val="00831D73"/>
    <w:rsid w:val="008364B5"/>
    <w:rsid w:val="008414AD"/>
    <w:rsid w:val="008416F1"/>
    <w:rsid w:val="008426D4"/>
    <w:rsid w:val="00847E44"/>
    <w:rsid w:val="00852906"/>
    <w:rsid w:val="00857AAF"/>
    <w:rsid w:val="008716F8"/>
    <w:rsid w:val="00872ED0"/>
    <w:rsid w:val="0088703A"/>
    <w:rsid w:val="008879C1"/>
    <w:rsid w:val="0089078E"/>
    <w:rsid w:val="008A0DBE"/>
    <w:rsid w:val="008A1967"/>
    <w:rsid w:val="008A5BF4"/>
    <w:rsid w:val="008A707F"/>
    <w:rsid w:val="008B39E3"/>
    <w:rsid w:val="008B6542"/>
    <w:rsid w:val="008B6C97"/>
    <w:rsid w:val="008C150E"/>
    <w:rsid w:val="008C40C6"/>
    <w:rsid w:val="008C6C7C"/>
    <w:rsid w:val="008E0B0C"/>
    <w:rsid w:val="008E2EA5"/>
    <w:rsid w:val="008E340E"/>
    <w:rsid w:val="008E685A"/>
    <w:rsid w:val="008F219A"/>
    <w:rsid w:val="008F3D4A"/>
    <w:rsid w:val="00910ACD"/>
    <w:rsid w:val="00911FDD"/>
    <w:rsid w:val="00921722"/>
    <w:rsid w:val="00922BBF"/>
    <w:rsid w:val="0092337B"/>
    <w:rsid w:val="0094164A"/>
    <w:rsid w:val="0094406E"/>
    <w:rsid w:val="00951A31"/>
    <w:rsid w:val="0095412F"/>
    <w:rsid w:val="00954336"/>
    <w:rsid w:val="0095563F"/>
    <w:rsid w:val="00962DEC"/>
    <w:rsid w:val="00964CEA"/>
    <w:rsid w:val="009658AE"/>
    <w:rsid w:val="0099009E"/>
    <w:rsid w:val="00994757"/>
    <w:rsid w:val="009A4D8F"/>
    <w:rsid w:val="009A55BB"/>
    <w:rsid w:val="009B04E9"/>
    <w:rsid w:val="009B0910"/>
    <w:rsid w:val="009B1133"/>
    <w:rsid w:val="009B49E1"/>
    <w:rsid w:val="009C3007"/>
    <w:rsid w:val="009D5CB9"/>
    <w:rsid w:val="009D6E27"/>
    <w:rsid w:val="009E0EE8"/>
    <w:rsid w:val="009E143B"/>
    <w:rsid w:val="009E41B2"/>
    <w:rsid w:val="009F6C5D"/>
    <w:rsid w:val="00A10D2E"/>
    <w:rsid w:val="00A13620"/>
    <w:rsid w:val="00A16824"/>
    <w:rsid w:val="00A320DF"/>
    <w:rsid w:val="00A321A7"/>
    <w:rsid w:val="00A3379B"/>
    <w:rsid w:val="00A37A10"/>
    <w:rsid w:val="00A5291D"/>
    <w:rsid w:val="00A65EDD"/>
    <w:rsid w:val="00A91675"/>
    <w:rsid w:val="00AA5E0C"/>
    <w:rsid w:val="00AB64DA"/>
    <w:rsid w:val="00AB67AD"/>
    <w:rsid w:val="00AC3937"/>
    <w:rsid w:val="00AC428B"/>
    <w:rsid w:val="00AC7168"/>
    <w:rsid w:val="00AD50E5"/>
    <w:rsid w:val="00AE043F"/>
    <w:rsid w:val="00AE3D79"/>
    <w:rsid w:val="00AE7444"/>
    <w:rsid w:val="00AF5436"/>
    <w:rsid w:val="00B028B5"/>
    <w:rsid w:val="00B0768E"/>
    <w:rsid w:val="00B1023B"/>
    <w:rsid w:val="00B224FA"/>
    <w:rsid w:val="00B252D6"/>
    <w:rsid w:val="00B256ED"/>
    <w:rsid w:val="00B2760A"/>
    <w:rsid w:val="00B305A3"/>
    <w:rsid w:val="00B418EC"/>
    <w:rsid w:val="00B44FD1"/>
    <w:rsid w:val="00B46B97"/>
    <w:rsid w:val="00B47FA9"/>
    <w:rsid w:val="00B503D3"/>
    <w:rsid w:val="00B6187D"/>
    <w:rsid w:val="00B717A9"/>
    <w:rsid w:val="00B73ADC"/>
    <w:rsid w:val="00B74CA5"/>
    <w:rsid w:val="00B76BB0"/>
    <w:rsid w:val="00B76E34"/>
    <w:rsid w:val="00B844B9"/>
    <w:rsid w:val="00B917BD"/>
    <w:rsid w:val="00B91FBE"/>
    <w:rsid w:val="00B96810"/>
    <w:rsid w:val="00BA0E59"/>
    <w:rsid w:val="00BA2B59"/>
    <w:rsid w:val="00BA4623"/>
    <w:rsid w:val="00BA6026"/>
    <w:rsid w:val="00BB4FD2"/>
    <w:rsid w:val="00BB61DA"/>
    <w:rsid w:val="00BC57A7"/>
    <w:rsid w:val="00BC6D0D"/>
    <w:rsid w:val="00BD4813"/>
    <w:rsid w:val="00BE7FD0"/>
    <w:rsid w:val="00BF0A7D"/>
    <w:rsid w:val="00BF2ED1"/>
    <w:rsid w:val="00BF4734"/>
    <w:rsid w:val="00BF6C35"/>
    <w:rsid w:val="00BF70F0"/>
    <w:rsid w:val="00C010D8"/>
    <w:rsid w:val="00C01E8A"/>
    <w:rsid w:val="00C02506"/>
    <w:rsid w:val="00C1256A"/>
    <w:rsid w:val="00C1270F"/>
    <w:rsid w:val="00C12E41"/>
    <w:rsid w:val="00C14BCB"/>
    <w:rsid w:val="00C22805"/>
    <w:rsid w:val="00C30ADB"/>
    <w:rsid w:val="00C40A47"/>
    <w:rsid w:val="00C42C12"/>
    <w:rsid w:val="00C4799C"/>
    <w:rsid w:val="00C54D7D"/>
    <w:rsid w:val="00C552E2"/>
    <w:rsid w:val="00C63270"/>
    <w:rsid w:val="00C67020"/>
    <w:rsid w:val="00C72510"/>
    <w:rsid w:val="00C7284F"/>
    <w:rsid w:val="00C75A0D"/>
    <w:rsid w:val="00C81D67"/>
    <w:rsid w:val="00C90F48"/>
    <w:rsid w:val="00C96F91"/>
    <w:rsid w:val="00CA02EC"/>
    <w:rsid w:val="00CA1EFC"/>
    <w:rsid w:val="00CA5300"/>
    <w:rsid w:val="00CC3390"/>
    <w:rsid w:val="00CE1B73"/>
    <w:rsid w:val="00CE5691"/>
    <w:rsid w:val="00CF68AD"/>
    <w:rsid w:val="00D0095D"/>
    <w:rsid w:val="00D06A56"/>
    <w:rsid w:val="00D11B1D"/>
    <w:rsid w:val="00D20BCD"/>
    <w:rsid w:val="00D27E8E"/>
    <w:rsid w:val="00D3283D"/>
    <w:rsid w:val="00D47B2D"/>
    <w:rsid w:val="00D51AB8"/>
    <w:rsid w:val="00D532CF"/>
    <w:rsid w:val="00D64EE1"/>
    <w:rsid w:val="00D656A0"/>
    <w:rsid w:val="00D67115"/>
    <w:rsid w:val="00D80A4A"/>
    <w:rsid w:val="00D83284"/>
    <w:rsid w:val="00D86A88"/>
    <w:rsid w:val="00D9267E"/>
    <w:rsid w:val="00D93D85"/>
    <w:rsid w:val="00D963CA"/>
    <w:rsid w:val="00D9658E"/>
    <w:rsid w:val="00D97044"/>
    <w:rsid w:val="00D9772E"/>
    <w:rsid w:val="00DA61B8"/>
    <w:rsid w:val="00DA631C"/>
    <w:rsid w:val="00DB61AB"/>
    <w:rsid w:val="00DC1E73"/>
    <w:rsid w:val="00DC3FE7"/>
    <w:rsid w:val="00DC5298"/>
    <w:rsid w:val="00DC6842"/>
    <w:rsid w:val="00DD372C"/>
    <w:rsid w:val="00DE54D4"/>
    <w:rsid w:val="00DE6E82"/>
    <w:rsid w:val="00E006BB"/>
    <w:rsid w:val="00E02547"/>
    <w:rsid w:val="00E0784F"/>
    <w:rsid w:val="00E20653"/>
    <w:rsid w:val="00E2416A"/>
    <w:rsid w:val="00E2425E"/>
    <w:rsid w:val="00E30448"/>
    <w:rsid w:val="00E31912"/>
    <w:rsid w:val="00E32ED3"/>
    <w:rsid w:val="00E438FA"/>
    <w:rsid w:val="00E54F2E"/>
    <w:rsid w:val="00E55619"/>
    <w:rsid w:val="00E600E2"/>
    <w:rsid w:val="00E65324"/>
    <w:rsid w:val="00E65377"/>
    <w:rsid w:val="00E67D8C"/>
    <w:rsid w:val="00E7357A"/>
    <w:rsid w:val="00E84ACE"/>
    <w:rsid w:val="00E96BC1"/>
    <w:rsid w:val="00EA22CD"/>
    <w:rsid w:val="00EA7E9A"/>
    <w:rsid w:val="00EB2A41"/>
    <w:rsid w:val="00EB3AF9"/>
    <w:rsid w:val="00EB621E"/>
    <w:rsid w:val="00EB633A"/>
    <w:rsid w:val="00EC0FF0"/>
    <w:rsid w:val="00ED30B4"/>
    <w:rsid w:val="00ED396B"/>
    <w:rsid w:val="00EE6047"/>
    <w:rsid w:val="00EE7C24"/>
    <w:rsid w:val="00EE7C33"/>
    <w:rsid w:val="00EF4630"/>
    <w:rsid w:val="00EF7D23"/>
    <w:rsid w:val="00F203EE"/>
    <w:rsid w:val="00F20ECC"/>
    <w:rsid w:val="00F3069F"/>
    <w:rsid w:val="00F365B4"/>
    <w:rsid w:val="00F43E78"/>
    <w:rsid w:val="00F46FFD"/>
    <w:rsid w:val="00F55D98"/>
    <w:rsid w:val="00F60445"/>
    <w:rsid w:val="00F6183C"/>
    <w:rsid w:val="00F64F64"/>
    <w:rsid w:val="00F736DD"/>
    <w:rsid w:val="00F73A46"/>
    <w:rsid w:val="00F776CB"/>
    <w:rsid w:val="00F91A25"/>
    <w:rsid w:val="00F92734"/>
    <w:rsid w:val="00F95530"/>
    <w:rsid w:val="00FA024D"/>
    <w:rsid w:val="00FA361E"/>
    <w:rsid w:val="00FA42C0"/>
    <w:rsid w:val="00FA5D0F"/>
    <w:rsid w:val="00FA6078"/>
    <w:rsid w:val="00FA66AB"/>
    <w:rsid w:val="00FB0B49"/>
    <w:rsid w:val="00FB6B86"/>
    <w:rsid w:val="00FB7320"/>
    <w:rsid w:val="00FC6E20"/>
    <w:rsid w:val="00FD1850"/>
    <w:rsid w:val="00FD3BA5"/>
    <w:rsid w:val="00FD5CF8"/>
    <w:rsid w:val="00FE4CF8"/>
    <w:rsid w:val="00FE68DA"/>
    <w:rsid w:val="00FF40A4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B6AD"/>
  <w15:docId w15:val="{1BD3BEE0-EAC7-4F9A-A060-3C22B8F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5FB"/>
    <w:pPr>
      <w:spacing w:after="0" w:line="240" w:lineRule="auto"/>
    </w:pPr>
  </w:style>
  <w:style w:type="table" w:styleId="a4">
    <w:name w:val="Table Grid"/>
    <w:basedOn w:val="a1"/>
    <w:uiPriority w:val="59"/>
    <w:rsid w:val="007B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6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02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7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97F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00">
    <w:name w:val="A0"/>
    <w:uiPriority w:val="99"/>
    <w:rsid w:val="00EA7E9A"/>
    <w:rPr>
      <w:color w:val="000000"/>
      <w:sz w:val="21"/>
      <w:szCs w:val="21"/>
    </w:rPr>
  </w:style>
  <w:style w:type="character" w:customStyle="1" w:styleId="apple-style-span">
    <w:name w:val="apple-style-span"/>
    <w:rsid w:val="00BF0A7D"/>
  </w:style>
  <w:style w:type="character" w:customStyle="1" w:styleId="c4">
    <w:name w:val="c4"/>
    <w:basedOn w:val="a0"/>
    <w:rsid w:val="00A320DF"/>
  </w:style>
  <w:style w:type="character" w:customStyle="1" w:styleId="c6">
    <w:name w:val="c6"/>
    <w:basedOn w:val="a0"/>
    <w:rsid w:val="00A320DF"/>
  </w:style>
  <w:style w:type="character" w:customStyle="1" w:styleId="c1">
    <w:name w:val="c1"/>
    <w:basedOn w:val="a0"/>
    <w:rsid w:val="00A3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7;&#1074;&#1077;&#1090;&#1083;&#1072;&#1085;&#1072;\YandexDisk\&#1052;&#1054;\2020-2021\&#1052;&#1054;&#1053;&#1048;&#1058;&#1054;&#1056;&#1048;&#1053;&#1043;\&#1050;&#1044;&#1056;4\&#1088;&#1077;&#1079;&#1091;&#1083;&#1100;&#1090;&#1072;&#1090;&#1099;\13-04-2021_09-55-30\620470_&#1052;&#1041;&#1054;&#1059;%20&#1054;&#1079;&#1077;&#1088;&#1085;&#1086;&#1074;&#1089;&#1082;&#1072;&#1103;%20&#1057;&#1054;&#1064;%20&#8470;47_620470040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7;&#1074;&#1077;&#1090;&#1083;&#1072;&#1085;&#1072;\YandexDisk\&#1052;&#1054;\2020-2021\&#1052;&#1054;&#1053;&#1048;&#1058;&#1054;&#1056;&#1048;&#1053;&#1043;\&#1050;&#1044;&#1056;4\&#1088;&#1077;&#1079;&#1091;&#1083;&#1100;&#1090;&#1072;&#1090;&#1099;\13-04-2021_09-55-30\620470_&#1052;&#1041;&#1054;&#1059;%20&#1054;&#1079;&#1077;&#1088;&#1085;&#1086;&#1074;&#1089;&#1082;&#1072;&#1103;%20&#1057;&#1054;&#1064;%20&#8470;47_62047004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50071410443361E-2"/>
          <c:y val="2.3765371968844557E-2"/>
          <c:w val="0.84970170596557071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-0.19014891179839599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96-4BFF-B7AD-B4F3CDBCD2D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-2.6345933562428401E-2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96-4BFF-B7AD-B4F3CDBCD2DE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0.59090909090909094</c:v>
                </c:pt>
                <c:pt idx="1">
                  <c:v>0.56242840778923253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96-4BFF-B7AD-B4F3CDBCD2DE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0.40909090909090912</c:v>
                </c:pt>
                <c:pt idx="1">
                  <c:v>0.22107674684994272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96-4BFF-B7AD-B4F3CDBCD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506962016"/>
        <c:axId val="506969464"/>
      </c:barChart>
      <c:catAx>
        <c:axId val="506962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6969464"/>
        <c:crosses val="autoZero"/>
        <c:auto val="1"/>
        <c:lblAlgn val="ctr"/>
        <c:lblOffset val="100"/>
        <c:noMultiLvlLbl val="0"/>
      </c:catAx>
      <c:valAx>
        <c:axId val="506969464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06962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32810827979568"/>
          <c:y val="2.3765371968844557E-2"/>
          <c:w val="0.81952369373001499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-0.19014891179839599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8-4943-8361-63A29F4E86FA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-2.6345933562428401E-2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48-4943-8361-63A29F4E86FA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9.0909090909090912E-2</c:v>
                </c:pt>
                <c:pt idx="1">
                  <c:v>0.56242840778923253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48-4943-8361-63A29F4E86FA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0.90909090909090906</c:v>
                </c:pt>
                <c:pt idx="1">
                  <c:v>0.22107674684994272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48-4943-8361-63A29F4E8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506632560"/>
        <c:axId val="506634128"/>
      </c:barChart>
      <c:catAx>
        <c:axId val="506632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6634128"/>
        <c:crosses val="autoZero"/>
        <c:auto val="1"/>
        <c:lblAlgn val="ctr"/>
        <c:lblOffset val="100"/>
        <c:noMultiLvlLbl val="0"/>
      </c:catAx>
      <c:valAx>
        <c:axId val="506634128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06632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0.4402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134962"/>
          <a:ext cx="692834" cy="2519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7AC9-7B6E-40E3-A3CB-7C1E95BE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Верещагина</cp:lastModifiedBy>
  <cp:revision>14</cp:revision>
  <dcterms:created xsi:type="dcterms:W3CDTF">2021-06-17T02:39:00Z</dcterms:created>
  <dcterms:modified xsi:type="dcterms:W3CDTF">2021-06-24T15:32:00Z</dcterms:modified>
</cp:coreProperties>
</file>