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Краткосрочная программа художественной направленности</w:t>
      </w: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«Творческое лето»</w:t>
      </w: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</w:p>
    <w:p w:rsid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обучающихся:7-13</w:t>
      </w:r>
      <w:r w:rsidRPr="00C6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дня </w:t>
      </w:r>
    </w:p>
    <w:p w:rsid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u w:val="single"/>
          <w:lang w:eastAsia="ru-RU"/>
        </w:rPr>
      </w:pPr>
    </w:p>
    <w:p w:rsidR="00C63028" w:rsidRPr="00C63028" w:rsidRDefault="00C63028" w:rsidP="00C63028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кружка: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Мащенко М.М.</w:t>
      </w: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C63028" w:rsidRPr="00C63028" w:rsidRDefault="00C63028" w:rsidP="00C63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г.</w:t>
      </w:r>
    </w:p>
    <w:p w:rsidR="00C63028" w:rsidRDefault="00C63028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u w:val="single"/>
          <w:lang w:eastAsia="ru-RU"/>
        </w:rPr>
      </w:pP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Направленность программы.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Программа «Творческое лето» является программой художественной направленности.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Новизна программы.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реализуется в летний период, является краткосрочной и имеет ознакомительный уровень. 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заданий главным образом строятся по принципу изучения, познания и любования миром окружающей природы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 процессе освоения  программы дети имеют возможность получать знания </w:t>
      </w:r>
      <w:proofErr w:type="gramStart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основах графики, </w:t>
      </w:r>
      <w:proofErr w:type="spellStart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цветоведения</w:t>
      </w:r>
      <w:proofErr w:type="spellEnd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композиции, декоративной стилизации.  В программе используются в основном игровые методы  и приемы  подачи материала. Развитию творческих способностей детей  способствуют  разнообразные виды изобразительной деятельности: лепка</w:t>
      </w:r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(соленое тесто, глина, пластилин)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аппликация, живопись и графика, а так же  использование нетрадиционных техник рисования:     </w:t>
      </w:r>
      <w:proofErr w:type="spellStart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набрызг</w:t>
      </w:r>
      <w:proofErr w:type="spellEnd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монотипия, рисование с использованием природного материала. Нетрадиционное рисование дает возможность выполнить работу быстро каждому. Разнообразное применение техник - это создание сувениров, открыток, творческих коллективных и индивидуальных работ.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Актуальность программы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обусловлена тем, что  востребована  со стороны родителей обучающихся.  В летний период  у детей больше свободного времени, чтобы уделить  развитию  своих способностей, выполнить работы, которые станут украшением  помещений или подарком для друзей.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 научить детей  передавать свои ощущения   и представления об окружающем мире в самостоятельных творческих работах. В системе эстетического, творческого воспитания  подрастающего поколения особая роль принадлежит изобразительному искусству. </w:t>
      </w:r>
      <w:r w:rsidRPr="00C6302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Умение видеть и понимать красоту окружающего мира, способствует </w:t>
      </w:r>
      <w:r w:rsidRPr="00C6302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воспитанию культуры чувств, развитию художественно-эстетического вкуса, трудовой и творческой активности. В процессе художественной деятельности  у детей воспитывается  целеустремленность, усидчивость, чувство взаимопомощи, появляется   возможность творческой самореализации.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Педагогическая целесообразность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программы объясняется формированием </w:t>
      </w:r>
      <w:r w:rsidRPr="00C6302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духовности через освоение основ рисования. Целый ряд специальных </w:t>
      </w:r>
      <w:r w:rsidRPr="00C63028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заданий на наблюдение, сравнение, домысливание, фантазирование служат для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достижения этого. Программа  направлена  на то, чтобы через труд и искусство приобщить детей к творчеству.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занятиях декоративного рисования обучающиеся получают определенные эстетические знания о стилизации изображения, условном цвете, выразительности линий. Применение нетрадиционного рисования способствует развитию фантазии, обучающие приобретают свободу в работе  художественными материалами.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Цель данной программы: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 художественно-творческих способностей младших школьников  в летний период посредством изобразительной деятельности.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Задачи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программы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6624B0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пользоваться   различными художественными материалами и техниками изобразительной деятельности;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6624B0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детей грамотно строить композицию с выделением композиционного центра, передачей сюжета;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6624B0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познакомить с основами </w:t>
      </w:r>
      <w:proofErr w:type="spellStart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цветоведения</w:t>
      </w:r>
      <w:proofErr w:type="spellEnd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стилизации предметов.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</w:t>
      </w:r>
      <w:r w:rsidR="006624B0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 детей чувственно-эмоциональных проявлений: внимания, памяти, фантазии, воображения;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360" w:firstLine="7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развитие художественного вкуса, способности видеть и понимать прекрасное;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360" w:firstLine="7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улучшение моторики и точности глазомера;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360" w:firstLine="7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развитие коммуникативных умений и навыков, обеспечивающих совместную деятельность в группе.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3D5255" w:rsidRPr="00C63028" w:rsidRDefault="003D5255" w:rsidP="003D5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детей устойчивого интереса к искусству и занятиям художественным творчеством;</w:t>
      </w:r>
    </w:p>
    <w:p w:rsidR="003D5255" w:rsidRPr="00C63028" w:rsidRDefault="003D5255" w:rsidP="003D5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терпения, воли, усидчивости, трудолюбия, аккуратности.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Образовательный проце</w:t>
      </w:r>
      <w:proofErr w:type="gramStart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сс вкл</w:t>
      </w:r>
      <w:proofErr w:type="gramEnd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ючает в себя различные методы обучения: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репродуктивный (воспроизводящий); 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</w:t>
      </w:r>
      <w:proofErr w:type="gramStart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иллюстративный</w:t>
      </w:r>
      <w:proofErr w:type="gramEnd"/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(демонстрация наглядного материала);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проблемный (педагог ставит проблему и вместе с детьми ищет пути ее решения).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 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Возраст обучающихся,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участвующих в реализации данной программы 7–12 лет.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В основе обучения  групповые занятия. Набор детей  в объединение осуществляется независимо от их способностей и умений.</w:t>
      </w:r>
      <w:r w:rsidRPr="00C6302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Наполняемость группы составляет не более 15 человек.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Принцип построения программы: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Программой предусмотрено, чтобы каждое занятие было направлено на овладение основ изобразительного искусства, на приобщение обучающихся к активной познавательной и творческой работе. Процесс обучения строится на единстве методов и приемов активного и увлекательного обучения, при которых усвоения знаний, умений и правил изобразительного искусства происходит эффективнее и развиваются творческие начала. Предлагаемые задания должны выполняться в рамках одного задания.  Допускается варьировать  задания  местами в зависимости от ситуации. Можно предлагать  другие аналогичные   темы, органично входящие  в русло программы.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Формы занятий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  в коллективе. Он предполагает сочетание коллективных, групповых, индивидуальных форм организации работы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 и мероприятий.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знания по всем разделам программы даются в начале занятий и  закрепляются в практической работе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завершается занятие просмотром работ и их обсуждением.  Занятия могут  проводиться в форме  бесед, конкурсов, выставок, игр-путешествий и т. д.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Режим занятий</w:t>
      </w:r>
    </w:p>
    <w:p w:rsidR="003D5255" w:rsidRPr="00C63028" w:rsidRDefault="003E7EBD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проводятся: 3 дня</w:t>
      </w:r>
      <w:r w:rsidR="003D5255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неделю по 2 академических часа, всего 6 часов.</w:t>
      </w:r>
      <w:r w:rsidR="003D5255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D5255" w:rsidRPr="00C63028" w:rsidRDefault="003D5255" w:rsidP="00BD4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Ожидаемые результаты освоения программы: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концу  обучения дети будут </w:t>
      </w:r>
      <w:r w:rsidRPr="00C6302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знать: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</w:t>
      </w:r>
      <w:r w:rsidR="00CF6ED6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основные и дополнительные цвета;               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CF6ED6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   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свойства красок и графических материалов;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CF6ED6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правила построения  композиции;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CF6ED6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 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основные направления изобразительного искусства и декоративного искусства;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="00CF6ED6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построения предметов простой формы;</w:t>
      </w:r>
    </w:p>
    <w:p w:rsidR="00BD4F6A" w:rsidRPr="00C63028" w:rsidRDefault="00CF6ED6" w:rsidP="00CF6ED6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приемы работы различными художественными материалами;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6302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Уметь: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уметь сочетать различные художественные  и нетрадиционные материалы  в творческой работе     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передавать настроение в работе;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грамотно оценивать свою работу, находить в ней достоинства и недостатки;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работать самостоятельно и в коллективе;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    уметь организовывать и содержать в порядке своё рабочее место.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Проявлять: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трудолюбие;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самостоятельность;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уверенность в своих силах.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D4F6A" w:rsidRPr="00C63028" w:rsidRDefault="00BD4F6A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D4F6A" w:rsidRPr="00C63028" w:rsidRDefault="00BD4F6A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D4F6A" w:rsidRPr="00C63028" w:rsidRDefault="00BD4F6A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виды контроля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Формой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   на занятиях в объединении является организация  просмотра работ, что дает возможность детям заново увидеть и оценить свои работы, ощутить радость успеха.</w:t>
      </w:r>
      <w:r w:rsidRPr="00C63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Обсуждение работ активизирует внимание обучающихся, формирует опыт творческого общения.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конце освоения программы проводится  итоговая выставка.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</w:t>
      </w:r>
      <w:proofErr w:type="spellEnd"/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тематический план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261"/>
        <w:gridCol w:w="1407"/>
        <w:gridCol w:w="1237"/>
        <w:gridCol w:w="1300"/>
      </w:tblGrid>
      <w:tr w:rsidR="003D5255" w:rsidRPr="00C63028" w:rsidTr="003D5255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 w:eastAsia="ru-RU"/>
              </w:rPr>
              <w:t>Наименование разделов, блоков, тем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 час.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Кол.</w:t>
            </w:r>
          </w:p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</w:t>
            </w:r>
            <w:proofErr w:type="spellEnd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</w:t>
            </w:r>
            <w:proofErr w:type="gramStart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.ч</w:t>
            </w:r>
            <w:proofErr w:type="gramEnd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ас</w:t>
            </w:r>
            <w:proofErr w:type="spellEnd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</w:t>
            </w:r>
            <w:proofErr w:type="spellEnd"/>
            <w:r w:rsidRPr="00C630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3D5255" w:rsidRPr="00C63028" w:rsidTr="003D5255">
        <w:trPr>
          <w:trHeight w:val="317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Основы </w:t>
            </w:r>
            <w:proofErr w:type="spellStart"/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D5255" w:rsidRPr="00C63028" w:rsidTr="003D5255">
        <w:trPr>
          <w:trHeight w:val="275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графики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E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3D5255" w:rsidRPr="00C63028" w:rsidTr="003D5255">
        <w:trPr>
          <w:trHeight w:val="264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Необыкновенное рисование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D5255" w:rsidRPr="00C63028" w:rsidTr="003D5255">
        <w:trPr>
          <w:trHeight w:val="254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декоративно - прикладного  искусства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D5255" w:rsidRPr="00C63028" w:rsidTr="003D5255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3D5255" w:rsidRPr="00C63028" w:rsidTr="003D5255">
        <w:trPr>
          <w:trHeight w:val="234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3D5255" w:rsidRPr="00C63028" w:rsidTr="003D5255"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D5255" w:rsidP="003D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   Всего: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255" w:rsidRPr="00C63028" w:rsidRDefault="003E7EBD" w:rsidP="003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630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</w:tbl>
    <w:p w:rsidR="003D5255" w:rsidRPr="00C63028" w:rsidRDefault="003D5255" w:rsidP="003D5255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разделов, блоков, тем.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1.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Основы </w:t>
      </w:r>
      <w:proofErr w:type="spellStart"/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цветоведения</w:t>
      </w:r>
      <w:proofErr w:type="spellEnd"/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 цвета  в природе.  Изображение  декоративных  растений в теплой   и холодной гамме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Теория.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Наблюдение за природными мотивами, рассматривание  произведений  живописи. Теплые и холодные  цвета.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Практическое задание.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Выполнение  композиций в теплой и холодной гамме с изображением причудливых  очертаний  декоративных цветов и трав.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2. Основы графики.</w:t>
      </w:r>
      <w:bookmarkStart w:id="0" w:name="_GoBack"/>
      <w:bookmarkEnd w:id="0"/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lastRenderedPageBreak/>
        <w:t>Теория.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Наблюдение живой природы. Выразительные средства графики: линии, пятна, точки. Понимание формы предмета.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Графические материалы: восковые   мелки, простые и цветные карандаши, фломастеры.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Практические задания.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Рисование   животных по представлению. Рисование  деревьев и растений с натуры и по представлению.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  3. Необыкновенное рисование.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Теория.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Свойства  красок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Возможность получения разнообразных спецэффектов. Экспериментирование в работе с акварелью и гуашью. Печать с использованием  трафаретов.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Практические задания.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Поздравительная открытка.  Создание коллективной работы  в технике печати, монотипия.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Основы декоративно - прикладного  искусства.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Теория.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Стилизация как упрощение и обобщение природных форм. Бумажная пластика.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Практические задания.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Поделки из бумаги.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Украшение силуэтов птиц и животных.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Лепка.  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Теория.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</w:t>
      </w:r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Объемное изображение. </w:t>
      </w:r>
      <w:proofErr w:type="spellStart"/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Пластилин</w:t>
      </w:r>
      <w:proofErr w:type="gramStart"/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,г</w:t>
      </w:r>
      <w:proofErr w:type="gramEnd"/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лина,соленое</w:t>
      </w:r>
      <w:proofErr w:type="spellEnd"/>
      <w:r w:rsidR="00BD4F6A"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тесто.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Практические задания.</w:t>
      </w: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 </w:t>
      </w:r>
      <w:r w:rsidRPr="00C63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Коллективная работа на тему любимых сказок и мультфильмов.</w:t>
      </w:r>
    </w:p>
    <w:p w:rsidR="003D5255" w:rsidRPr="00C63028" w:rsidRDefault="003D5255" w:rsidP="003D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Выставка работ.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11" w:right="-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left="11" w:right="-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сопровождение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обучения идёт    целенаправленное приобщение учащихся к художественной культуре   и  приумножение опыта творческой деятельности. На доступном языке раскрываются понятия жанров искусства и терминов, происходит  знакомство с произведениями искусства. После каждого теоретического раскрытия  темы предлагается вы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практических заданий.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Непременное условие при проведении  занятий - создание атмосферы доверия и заинтересованного общения между детьми и педагогом. Занятия строятся на эмоционально-образном восприятии ис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и окружающего мира детьми. Учебный материал преподно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 через сказочно-игровую форму. Создание  ат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мосферы заинтересованности</w:t>
      </w:r>
      <w:r w:rsidRPr="00C63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ребёнку включиться в работу и работать самостоятельно и творчески. Зрительный ряд занятий  формируется на основе  показа подлинных произведений народного искусства, качественных репродукций произведений  художников, показа детских работ,  с демонстрацией дидактических таблиц, опорных карточек и показом приемов работы  педагогом.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реализации программы.</w:t>
      </w:r>
    </w:p>
    <w:p w:rsidR="003D5255" w:rsidRPr="00C63028" w:rsidRDefault="003D5255" w:rsidP="003D52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Непременными  условиями  реализации программы являются: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 освещенный кабинет,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рабочего места  ребенка: стол, стул, мольберт или наклонная доска;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-стенды для демонстрации наглядных пособий и детских рисунков; доска, столик для натурных     постановок;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-технические средства: видеоаппаратура, аудиоаппаратура;</w:t>
      </w:r>
    </w:p>
    <w:p w:rsidR="003D5255" w:rsidRPr="00C63028" w:rsidRDefault="003D5255" w:rsidP="003D5255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-натурный  материал: предметы быта, драпировки для постановок; муляжи  фруктов и овощей.                                                                                     </w:t>
      </w:r>
    </w:p>
    <w:p w:rsidR="003D5255" w:rsidRPr="00C63028" w:rsidRDefault="003D5255" w:rsidP="003D5255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Изобразительно-иллюстративный материал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-репродукции с картин художников, художественные фото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графии, слайды, детские работы, подлинные произведения на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 творчества,  дидактические таблицы.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Художественные материалы: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-акварельные, гуашевые краски, восковые мелки, пастель, простые и цветные карандаши, кисти беличьи № 5,7,9, щетинные кисти № 8,9,  черная тушь,  фломастеры,  бумага различного форма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  цвета; пластилин,    клей, ножницы.</w:t>
      </w:r>
      <w:proofErr w:type="gramEnd"/>
    </w:p>
    <w:p w:rsidR="00BD4F6A" w:rsidRPr="00C63028" w:rsidRDefault="00BD4F6A" w:rsidP="003D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Декоративные материалы</w:t>
      </w:r>
      <w:r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природный материал, нитки, </w:t>
      </w:r>
      <w:r w:rsidR="007F3371" w:rsidRPr="00C6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картон.</w:t>
      </w:r>
    </w:p>
    <w:p w:rsidR="003D5255" w:rsidRPr="00C63028" w:rsidRDefault="003D5255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7EBD" w:rsidRPr="00C63028" w:rsidRDefault="003E7EBD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EBD" w:rsidRPr="00C63028" w:rsidRDefault="003E7EBD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EBD" w:rsidRPr="00C63028" w:rsidRDefault="003E7EBD" w:rsidP="003D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A7C" w:rsidRPr="00C63028" w:rsidRDefault="00C45A7C">
      <w:pPr>
        <w:rPr>
          <w:rFonts w:ascii="Times New Roman" w:hAnsi="Times New Roman" w:cs="Times New Roman"/>
          <w:sz w:val="24"/>
          <w:szCs w:val="24"/>
        </w:rPr>
      </w:pPr>
    </w:p>
    <w:sectPr w:rsidR="00C45A7C" w:rsidRPr="00C6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86C"/>
    <w:multiLevelType w:val="multilevel"/>
    <w:tmpl w:val="AA5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D"/>
    <w:rsid w:val="003D5255"/>
    <w:rsid w:val="003E7EBD"/>
    <w:rsid w:val="006624B0"/>
    <w:rsid w:val="007F3371"/>
    <w:rsid w:val="00BD4F6A"/>
    <w:rsid w:val="00C45A7C"/>
    <w:rsid w:val="00C63028"/>
    <w:rsid w:val="00CF6ED6"/>
    <w:rsid w:val="00E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2022-05-24T03:34:00Z</dcterms:created>
  <dcterms:modified xsi:type="dcterms:W3CDTF">2022-05-24T03:34:00Z</dcterms:modified>
</cp:coreProperties>
</file>